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33" w:rsidRPr="00A17B94" w:rsidRDefault="00F07733" w:rsidP="006F4297">
      <w:pPr>
        <w:tabs>
          <w:tab w:val="left" w:pos="2250"/>
        </w:tabs>
        <w:spacing w:line="240" w:lineRule="auto"/>
        <w:jc w:val="center"/>
        <w:rPr>
          <w:sz w:val="24"/>
          <w:szCs w:val="24"/>
        </w:rPr>
      </w:pPr>
      <w:r w:rsidRPr="00A17B94">
        <w:rPr>
          <w:sz w:val="24"/>
          <w:szCs w:val="24"/>
        </w:rPr>
        <w:t xml:space="preserve">Blending </w:t>
      </w:r>
      <w:r w:rsidRPr="00A17B94">
        <w:rPr>
          <w:rFonts w:eastAsia="SimSun"/>
          <w:sz w:val="24"/>
          <w:szCs w:val="24"/>
        </w:rPr>
        <w:t xml:space="preserve">two ocean color algorithms to evaluate </w:t>
      </w:r>
      <w:r>
        <w:rPr>
          <w:rFonts w:eastAsia="SimSun"/>
          <w:sz w:val="24"/>
          <w:szCs w:val="24"/>
        </w:rPr>
        <w:t xml:space="preserve">ultraviolet (UV) optics and </w:t>
      </w:r>
      <w:r w:rsidRPr="00A17B94">
        <w:rPr>
          <w:rFonts w:eastAsia="SimSun"/>
          <w:sz w:val="24"/>
          <w:szCs w:val="24"/>
        </w:rPr>
        <w:t xml:space="preserve">photochemistry using the </w:t>
      </w:r>
      <w:proofErr w:type="spellStart"/>
      <w:r w:rsidRPr="00A17B94">
        <w:rPr>
          <w:rFonts w:eastAsia="SimSun"/>
          <w:sz w:val="24"/>
          <w:szCs w:val="24"/>
        </w:rPr>
        <w:t>Hyperspectral</w:t>
      </w:r>
      <w:proofErr w:type="spellEnd"/>
      <w:r w:rsidRPr="00A17B94">
        <w:rPr>
          <w:rFonts w:eastAsia="SimSun"/>
          <w:sz w:val="24"/>
          <w:szCs w:val="24"/>
        </w:rPr>
        <w:t xml:space="preserve"> Imager for the Coastal Ocean (HICO)</w:t>
      </w:r>
    </w:p>
    <w:p w:rsidR="00F07733" w:rsidRDefault="00F07733" w:rsidP="006F4297">
      <w:pPr>
        <w:pStyle w:val="Default"/>
        <w:jc w:val="center"/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  <w:vertAlign w:val="superscript"/>
        </w:rPr>
      </w:pPr>
      <w:r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>Fang Cao</w:t>
      </w:r>
      <w:r w:rsidRPr="00F07733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  <w:vertAlign w:val="superscript"/>
        </w:rPr>
        <w:t>1</w:t>
      </w:r>
      <w:r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>, Deepak Mishra</w:t>
      </w:r>
      <w:r w:rsidRPr="00F07733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  <w:vertAlign w:val="superscript"/>
        </w:rPr>
        <w:t>2</w:t>
      </w:r>
      <w:r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>, John Schalles</w:t>
      </w:r>
      <w:r w:rsidRPr="00F07733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  <w:vertAlign w:val="superscript"/>
        </w:rPr>
        <w:t>3</w:t>
      </w:r>
      <w:r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>, William L. Miller</w:t>
      </w:r>
      <w:r w:rsidRPr="00F07733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  <w:vertAlign w:val="superscript"/>
        </w:rPr>
        <w:t>1</w:t>
      </w:r>
    </w:p>
    <w:p w:rsidR="00F07733" w:rsidRDefault="00F07733" w:rsidP="006F4297">
      <w:pPr>
        <w:pStyle w:val="Default"/>
        <w:jc w:val="center"/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  <w:vertAlign w:val="superscript"/>
        </w:rPr>
      </w:pPr>
    </w:p>
    <w:p w:rsidR="00F07733" w:rsidRDefault="00F07733" w:rsidP="006F4297">
      <w:pPr>
        <w:pStyle w:val="Default"/>
        <w:jc w:val="center"/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</w:pPr>
      <w:r w:rsidRPr="006F4297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  <w:vertAlign w:val="superscript"/>
        </w:rPr>
        <w:t>1</w:t>
      </w:r>
      <w:r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 xml:space="preserve"> Department of Marine Sciences, U</w:t>
      </w:r>
      <w:r w:rsidR="006F4297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>niversity of Georgia, Athens GA</w:t>
      </w:r>
      <w:r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 xml:space="preserve"> 30602</w:t>
      </w:r>
      <w:r w:rsidRPr="00F07733">
        <w:rPr>
          <w:rFonts w:asciiTheme="minorHAnsi" w:eastAsia="Times New Roman" w:hAnsiTheme="minorHAnsi" w:cstheme="minorHAnsi"/>
        </w:rPr>
        <w:t>, USA</w:t>
      </w:r>
    </w:p>
    <w:p w:rsidR="00F07733" w:rsidRDefault="00F07733" w:rsidP="006F4297">
      <w:pPr>
        <w:pStyle w:val="Default"/>
        <w:jc w:val="center"/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</w:pPr>
      <w:r w:rsidRPr="006F4297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  <w:vertAlign w:val="superscript"/>
        </w:rPr>
        <w:t>2</w:t>
      </w:r>
      <w:r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>Department</w:t>
      </w:r>
      <w:proofErr w:type="gramEnd"/>
      <w:r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 xml:space="preserve"> of Geography, University of Georgia, Athens, GA 30602</w:t>
      </w:r>
      <w:r w:rsidRPr="00F07733">
        <w:rPr>
          <w:rFonts w:asciiTheme="minorHAnsi" w:eastAsia="Times New Roman" w:hAnsiTheme="minorHAnsi" w:cstheme="minorHAnsi"/>
        </w:rPr>
        <w:t>, USA</w:t>
      </w:r>
    </w:p>
    <w:p w:rsidR="00F07733" w:rsidRPr="00F07733" w:rsidRDefault="00F07733" w:rsidP="006F4297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F4297">
        <w:rPr>
          <w:rStyle w:val="apple-converted-space"/>
          <w:rFonts w:asciiTheme="minorHAnsi" w:eastAsia="Arial Unicode MS" w:hAnsiTheme="minorHAnsi" w:cstheme="minorHAnsi"/>
          <w:sz w:val="24"/>
          <w:szCs w:val="24"/>
          <w:shd w:val="clear" w:color="auto" w:fill="FFFFFF"/>
          <w:vertAlign w:val="superscript"/>
        </w:rPr>
        <w:t>3</w:t>
      </w:r>
      <w:r w:rsidRPr="00F07733">
        <w:rPr>
          <w:rStyle w:val="apple-converted-space"/>
          <w:rFonts w:asciiTheme="minorHAnsi" w:eastAsia="Arial Unicode MS" w:hAnsiTheme="minorHAnsi" w:cstheme="minorHAnsi"/>
          <w:sz w:val="24"/>
          <w:szCs w:val="24"/>
          <w:shd w:val="clear" w:color="auto" w:fill="FFFFFF"/>
        </w:rPr>
        <w:t xml:space="preserve"> </w:t>
      </w:r>
      <w:proofErr w:type="gramStart"/>
      <w:r w:rsidRPr="00F07733">
        <w:rPr>
          <w:rStyle w:val="apple-converted-space"/>
          <w:rFonts w:asciiTheme="minorHAnsi" w:eastAsia="Arial Unicode MS" w:hAnsiTheme="minorHAnsi" w:cstheme="minorHAnsi"/>
          <w:sz w:val="24"/>
          <w:szCs w:val="24"/>
          <w:shd w:val="clear" w:color="auto" w:fill="FFFFFF"/>
        </w:rPr>
        <w:t>Department</w:t>
      </w:r>
      <w:proofErr w:type="gramEnd"/>
      <w:r w:rsidRPr="00F07733">
        <w:rPr>
          <w:rStyle w:val="apple-converted-space"/>
          <w:rFonts w:asciiTheme="minorHAnsi" w:eastAsia="Arial Unicode MS" w:hAnsiTheme="minorHAnsi" w:cstheme="minorHAnsi"/>
          <w:sz w:val="24"/>
          <w:szCs w:val="24"/>
          <w:shd w:val="clear" w:color="auto" w:fill="FFFFFF"/>
        </w:rPr>
        <w:t xml:space="preserve"> of Biology, </w:t>
      </w:r>
      <w:r w:rsidRPr="00F07733">
        <w:rPr>
          <w:rFonts w:asciiTheme="minorHAnsi" w:eastAsia="Times New Roman" w:hAnsiTheme="minorHAnsi" w:cstheme="minorHAnsi"/>
          <w:color w:val="000000"/>
          <w:sz w:val="24"/>
          <w:szCs w:val="24"/>
        </w:rPr>
        <w:t>Creighton University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="006F4297">
        <w:rPr>
          <w:rFonts w:asciiTheme="minorHAnsi" w:eastAsia="Times New Roman" w:hAnsiTheme="minorHAnsi" w:cstheme="minorHAnsi"/>
          <w:color w:val="000000"/>
          <w:sz w:val="24"/>
          <w:szCs w:val="24"/>
        </w:rPr>
        <w:t>Omaha, NE</w:t>
      </w:r>
      <w:r w:rsidRPr="00F07733">
        <w:rPr>
          <w:rFonts w:asciiTheme="minorHAnsi" w:eastAsia="Times New Roman" w:hAnsiTheme="minorHAnsi" w:cstheme="minorHAnsi"/>
          <w:color w:val="000000"/>
          <w:sz w:val="24"/>
          <w:szCs w:val="24"/>
        </w:rPr>
        <w:t> 68178, USA</w:t>
      </w:r>
    </w:p>
    <w:p w:rsidR="00F07733" w:rsidRPr="00F07733" w:rsidRDefault="00F07733" w:rsidP="00820880">
      <w:pPr>
        <w:pStyle w:val="Default"/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</w:pPr>
    </w:p>
    <w:p w:rsidR="00F07733" w:rsidRDefault="00F07733" w:rsidP="00820880">
      <w:pPr>
        <w:pStyle w:val="Default"/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</w:pPr>
    </w:p>
    <w:p w:rsidR="00F07733" w:rsidRDefault="00F07733" w:rsidP="00820880">
      <w:pPr>
        <w:pStyle w:val="Default"/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</w:pPr>
      <w:r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>Abstract</w:t>
      </w:r>
    </w:p>
    <w:p w:rsidR="006F4297" w:rsidRDefault="006F4297" w:rsidP="00820880">
      <w:pPr>
        <w:pStyle w:val="Default"/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</w:pPr>
    </w:p>
    <w:p w:rsidR="00820880" w:rsidRPr="00782093" w:rsidRDefault="00820880" w:rsidP="00820880">
      <w:pPr>
        <w:pStyle w:val="Default"/>
        <w:rPr>
          <w:rStyle w:val="apple-converted-space"/>
          <w:rFonts w:ascii="Times New Roman" w:eastAsia="Arial Unicode MS" w:hAnsi="Times New Roman" w:cs="Times New Roman"/>
          <w:b/>
          <w:color w:val="2E2E2E"/>
          <w:shd w:val="clear" w:color="auto" w:fill="FFFFFF"/>
        </w:rPr>
      </w:pPr>
      <w:r w:rsidRPr="00A17B94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 xml:space="preserve">Knowledge of </w:t>
      </w:r>
      <w:r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 xml:space="preserve">light partition into different optically active constitutes particularly </w:t>
      </w:r>
      <w:proofErr w:type="spellStart"/>
      <w:r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>chromo</w:t>
      </w:r>
      <w:r w:rsidRPr="00A17B94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>phoric</w:t>
      </w:r>
      <w:proofErr w:type="spellEnd"/>
      <w:r w:rsidRPr="00A17B94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 xml:space="preserve"> dissolved organic matter (CDOM) in the ultraviolet (UV) is indispensible for understanding UV dependent biogeochemical issues i</w:t>
      </w:r>
      <w:r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>ncluding photochemical processes</w:t>
      </w:r>
      <w:r w:rsidRPr="00A17B94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 xml:space="preserve"> in optically complex waters. </w:t>
      </w:r>
      <w:r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>Herein a new approach is presented to investigate photochemistry</w:t>
      </w:r>
      <w:r w:rsidRPr="00A17B94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 xml:space="preserve"> </w:t>
      </w:r>
      <w:r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 xml:space="preserve">by blending </w:t>
      </w:r>
      <w:r w:rsidRPr="00A17B94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 xml:space="preserve">two ocean color algorithms, namely the composite </w:t>
      </w:r>
      <w:proofErr w:type="spellStart"/>
      <w:r w:rsidRPr="00A17B94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>Sea</w:t>
      </w:r>
      <w:r w:rsidRPr="00A17B94">
        <w:rPr>
          <w:rStyle w:val="apple-converted-space"/>
          <w:rFonts w:ascii="Times New Roman" w:eastAsia="Arial Unicode MS" w:hAnsi="Times New Roman" w:cs="Times New Roman"/>
          <w:i/>
          <w:color w:val="auto"/>
          <w:shd w:val="clear" w:color="auto" w:fill="FFFFFF"/>
        </w:rPr>
        <w:t>UV</w:t>
      </w:r>
      <w:proofErr w:type="spellEnd"/>
      <w:r w:rsidRPr="00A17B94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 xml:space="preserve"> </w:t>
      </w:r>
      <w:r w:rsidR="00FA49C2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fldChar w:fldCharType="begin"/>
      </w:r>
      <w:r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instrText xml:space="preserve"> ADDIN EN.CITE &lt;EndNote&gt;&lt;Cite&gt;&lt;Author&gt;Cao&lt;/Author&gt;&lt;Year&gt;2014&lt;/Year&gt;&lt;RecNum&gt;4&lt;/RecNum&gt;&lt;DisplayText&gt;[&lt;style face="italic"&gt;Cao et al.&lt;/style&gt;, 2014]&lt;/DisplayText&gt;&lt;record&gt;&lt;rec-number&gt;4&lt;/rec-number&gt;&lt;foreign-keys&gt;&lt;key app="EN" db-id="9ptxs055kawr50etdenvzp5tdrexst0drtdd"&gt;4&lt;/key&gt;&lt;/foreign-keys&gt;&lt;ref-type name="Journal Article"&gt;17&lt;/ref-type&gt;&lt;contributors&gt;&lt;authors&gt;&lt;author&gt;Cao, F.&lt;/author&gt;&lt;author&gt;Fichot, C. G.&lt;/author&gt;&lt;author&gt;Hooker, S. B.&lt;/author&gt;&lt;author&gt;Miller, W. L.&lt;/author&gt;&lt;/authors&gt;&lt;/contributors&gt;&lt;titles&gt;&lt;title&gt;Improved algorithms for accurate retrieval of UV/visible diffuse attenuation coefficients in optically complex, inshore waters&lt;/title&gt;&lt;secondary-title&gt;Remote Sensing of Environment&lt;/secondary-title&gt;&lt;/titles&gt;&lt;periodical&gt;&lt;full-title&gt;Remote Sensing of Environment&lt;/full-title&gt;&lt;/periodical&gt;&lt;pages&gt;11-27&lt;/pages&gt;&lt;volume&gt;144&lt;/volume&gt;&lt;dates&gt;&lt;year&gt;2014&lt;/year&gt;&lt;/dates&gt;&lt;isbn&gt;0034-4257&lt;/isbn&gt;&lt;urls&gt;&lt;/urls&gt;&lt;/record&gt;&lt;/Cite&gt;&lt;/EndNote&gt;</w:instrText>
      </w:r>
      <w:r w:rsidR="00FA49C2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fldChar w:fldCharType="separate"/>
      </w:r>
      <w:r>
        <w:rPr>
          <w:rStyle w:val="apple-converted-space"/>
          <w:rFonts w:ascii="Times New Roman" w:eastAsia="Arial Unicode MS" w:hAnsi="Times New Roman" w:cs="Times New Roman"/>
          <w:noProof/>
          <w:color w:val="auto"/>
          <w:shd w:val="clear" w:color="auto" w:fill="FFFFFF"/>
        </w:rPr>
        <w:t>[</w:t>
      </w:r>
      <w:hyperlink w:anchor="_ENREF_7" w:tooltip="Cao, 2014 #4" w:history="1">
        <w:r w:rsidRPr="00862499">
          <w:rPr>
            <w:rStyle w:val="apple-converted-space"/>
            <w:rFonts w:ascii="Times New Roman" w:eastAsia="Arial Unicode MS" w:hAnsi="Times New Roman" w:cs="Times New Roman"/>
            <w:i/>
            <w:noProof/>
            <w:color w:val="auto"/>
            <w:shd w:val="clear" w:color="auto" w:fill="FFFFFF"/>
          </w:rPr>
          <w:t>Cao et al.</w:t>
        </w:r>
        <w:r>
          <w:rPr>
            <w:rStyle w:val="apple-converted-space"/>
            <w:rFonts w:ascii="Times New Roman" w:eastAsia="Arial Unicode MS" w:hAnsi="Times New Roman" w:cs="Times New Roman"/>
            <w:noProof/>
            <w:color w:val="auto"/>
            <w:shd w:val="clear" w:color="auto" w:fill="FFFFFF"/>
          </w:rPr>
          <w:t>, 2014</w:t>
        </w:r>
      </w:hyperlink>
      <w:r>
        <w:rPr>
          <w:rStyle w:val="apple-converted-space"/>
          <w:rFonts w:ascii="Times New Roman" w:eastAsia="Arial Unicode MS" w:hAnsi="Times New Roman" w:cs="Times New Roman"/>
          <w:noProof/>
          <w:color w:val="auto"/>
          <w:shd w:val="clear" w:color="auto" w:fill="FFFFFF"/>
        </w:rPr>
        <w:t>]</w:t>
      </w:r>
      <w:r w:rsidR="00FA49C2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fldChar w:fldCharType="end"/>
      </w:r>
      <w:r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 xml:space="preserve"> </w:t>
      </w:r>
      <w:r w:rsidRPr="00A17B94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 xml:space="preserve">and the </w:t>
      </w:r>
      <w:proofErr w:type="spellStart"/>
      <w:r w:rsidRPr="00A17B94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>Sea</w:t>
      </w:r>
      <w:r w:rsidRPr="00A17B94">
        <w:rPr>
          <w:rStyle w:val="apple-converted-space"/>
          <w:rFonts w:ascii="Times New Roman" w:eastAsia="Arial Unicode MS" w:hAnsi="Times New Roman" w:cs="Times New Roman"/>
          <w:i/>
          <w:color w:val="auto"/>
          <w:shd w:val="clear" w:color="auto" w:fill="FFFFFF"/>
        </w:rPr>
        <w:t>CDOM</w:t>
      </w:r>
      <w:proofErr w:type="spellEnd"/>
      <w:r w:rsidRPr="00A17B94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 xml:space="preserve"> </w:t>
      </w:r>
      <w:r w:rsidR="00FA49C2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fldChar w:fldCharType="begin"/>
      </w:r>
      <w:r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instrText xml:space="preserve"> ADDIN EN.CITE &lt;EndNote&gt;&lt;Cite&gt;&lt;Author&gt;Cao&lt;/Author&gt;&lt;Year&gt;2014&lt;/Year&gt;&lt;RecNum&gt;46&lt;/RecNum&gt;&lt;DisplayText&gt;[&lt;style face="italic"&gt;Cao and Miller&lt;/style&gt;, 2014]&lt;/DisplayText&gt;&lt;record&gt;&lt;rec-number&gt;46&lt;/rec-number&gt;&lt;foreign-keys&gt;&lt;key app="EN" db-id="9ptxs055kawr50etdenvzp5tdrexst0drtdd"&gt;46&lt;/key&gt;&lt;/foreign-keys&gt;&lt;ref-type name="Journal Article"&gt;17&lt;/ref-type&gt;&lt;contributors&gt;&lt;authors&gt;&lt;author&gt;Cao, F.&lt;/author&gt;&lt;author&gt;Miller, W. L.&lt;/author&gt;&lt;/authors&gt;&lt;/contributors&gt;&lt;titles&gt;&lt;title&gt;A new algorithm to retrieve chromophoric dissolved organic matter (CDOM) absorption spectra in the UV from ocean color&lt;/title&gt;&lt;secondary-title&gt;Journal of Geophysical Research: Oceans&lt;/secondary-title&gt;&lt;/titles&gt;&lt;periodical&gt;&lt;full-title&gt;Journal of Geophysical Research: Oceans&lt;/full-title&gt;&lt;/periodical&gt;&lt;dates&gt;&lt;year&gt;2014&lt;/year&gt;&lt;/dates&gt;&lt;isbn&gt;2169-9291&lt;/isbn&gt;&lt;urls&gt;&lt;/urls&gt;&lt;/record&gt;&lt;/Cite&gt;&lt;/EndNote&gt;</w:instrText>
      </w:r>
      <w:r w:rsidR="00FA49C2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fldChar w:fldCharType="separate"/>
      </w:r>
      <w:r>
        <w:rPr>
          <w:rStyle w:val="apple-converted-space"/>
          <w:rFonts w:ascii="Times New Roman" w:eastAsia="Arial Unicode MS" w:hAnsi="Times New Roman" w:cs="Times New Roman"/>
          <w:noProof/>
          <w:color w:val="auto"/>
          <w:shd w:val="clear" w:color="auto" w:fill="FFFFFF"/>
        </w:rPr>
        <w:t>[</w:t>
      </w:r>
      <w:hyperlink w:anchor="_ENREF_6" w:tooltip="Cao, 2014 #46" w:history="1">
        <w:r w:rsidRPr="00862499">
          <w:rPr>
            <w:rStyle w:val="apple-converted-space"/>
            <w:rFonts w:ascii="Times New Roman" w:eastAsia="Arial Unicode MS" w:hAnsi="Times New Roman" w:cs="Times New Roman"/>
            <w:i/>
            <w:noProof/>
            <w:color w:val="auto"/>
            <w:shd w:val="clear" w:color="auto" w:fill="FFFFFF"/>
          </w:rPr>
          <w:t>Cao and Miller</w:t>
        </w:r>
        <w:r>
          <w:rPr>
            <w:rStyle w:val="apple-converted-space"/>
            <w:rFonts w:ascii="Times New Roman" w:eastAsia="Arial Unicode MS" w:hAnsi="Times New Roman" w:cs="Times New Roman"/>
            <w:noProof/>
            <w:color w:val="auto"/>
            <w:shd w:val="clear" w:color="auto" w:fill="FFFFFF"/>
          </w:rPr>
          <w:t>, 2014</w:t>
        </w:r>
      </w:hyperlink>
      <w:r>
        <w:rPr>
          <w:rStyle w:val="apple-converted-space"/>
          <w:rFonts w:ascii="Times New Roman" w:eastAsia="Arial Unicode MS" w:hAnsi="Times New Roman" w:cs="Times New Roman"/>
          <w:noProof/>
          <w:color w:val="auto"/>
          <w:shd w:val="clear" w:color="auto" w:fill="FFFFFF"/>
        </w:rPr>
        <w:t>]</w:t>
      </w:r>
      <w:r w:rsidR="00FA49C2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fldChar w:fldCharType="end"/>
      </w:r>
      <w:r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 xml:space="preserve"> algorithms, to </w:t>
      </w:r>
      <w:r w:rsidRPr="00A17B94">
        <w:rPr>
          <w:rStyle w:val="apple-converted-space"/>
          <w:rFonts w:ascii="Times New Roman" w:eastAsia="Arial Unicode MS" w:hAnsi="Times New Roman" w:cs="Times New Roman"/>
          <w:color w:val="auto"/>
          <w:shd w:val="clear" w:color="auto" w:fill="FFFFFF"/>
        </w:rPr>
        <w:t xml:space="preserve">visible remote sensing reflectance measured using the </w:t>
      </w:r>
      <w:proofErr w:type="spellStart"/>
      <w:r w:rsidRPr="00A17B94">
        <w:rPr>
          <w:rFonts w:ascii="Times New Roman" w:hAnsi="Times New Roman" w:cs="Times New Roman"/>
          <w:color w:val="auto"/>
        </w:rPr>
        <w:t>Hyperspectral</w:t>
      </w:r>
      <w:proofErr w:type="spellEnd"/>
      <w:r w:rsidRPr="00A17B94">
        <w:rPr>
          <w:rFonts w:ascii="Times New Roman" w:hAnsi="Times New Roman" w:cs="Times New Roman"/>
          <w:color w:val="auto"/>
        </w:rPr>
        <w:t xml:space="preserve"> Imager for the Coastal Ocean (HICO)</w:t>
      </w:r>
      <w:r>
        <w:rPr>
          <w:rFonts w:ascii="Times New Roman" w:hAnsi="Times New Roman" w:cs="Times New Roman"/>
          <w:color w:val="auto"/>
        </w:rPr>
        <w:t xml:space="preserve">. </w:t>
      </w:r>
      <w:r w:rsidRPr="00A17B94">
        <w:rPr>
          <w:rFonts w:ascii="Times New Roman" w:hAnsi="Times New Roman" w:cs="Times New Roman"/>
          <w:color w:val="auto"/>
        </w:rPr>
        <w:t xml:space="preserve">As exemplified with </w:t>
      </w:r>
      <w:proofErr w:type="spellStart"/>
      <w:r>
        <w:rPr>
          <w:rFonts w:ascii="Times New Roman" w:hAnsi="Times New Roman" w:cs="Times New Roman"/>
          <w:color w:val="auto"/>
        </w:rPr>
        <w:t>photoproduced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A17B94">
        <w:rPr>
          <w:rFonts w:ascii="Times New Roman" w:hAnsi="Times New Roman" w:cs="Times New Roman"/>
          <w:color w:val="auto"/>
        </w:rPr>
        <w:t>carbon mo</w:t>
      </w:r>
      <w:r>
        <w:rPr>
          <w:rFonts w:ascii="Times New Roman" w:hAnsi="Times New Roman" w:cs="Times New Roman"/>
          <w:color w:val="auto"/>
        </w:rPr>
        <w:t xml:space="preserve">noxide (CO) from CDOM </w:t>
      </w:r>
      <w:proofErr w:type="spellStart"/>
      <w:r>
        <w:rPr>
          <w:rFonts w:ascii="Times New Roman" w:hAnsi="Times New Roman" w:cs="Times New Roman"/>
          <w:color w:val="auto"/>
        </w:rPr>
        <w:t>photodegradation</w:t>
      </w:r>
      <w:proofErr w:type="spellEnd"/>
      <w:r w:rsidRPr="00A17B94">
        <w:rPr>
          <w:rFonts w:ascii="Times New Roman" w:hAnsi="Times New Roman" w:cs="Times New Roman"/>
          <w:color w:val="auto"/>
        </w:rPr>
        <w:t xml:space="preserve">, we model CO </w:t>
      </w:r>
      <w:proofErr w:type="spellStart"/>
      <w:proofErr w:type="gramStart"/>
      <w:r w:rsidRPr="00A17B94">
        <w:rPr>
          <w:rFonts w:ascii="Times New Roman" w:hAnsi="Times New Roman" w:cs="Times New Roman"/>
          <w:color w:val="auto"/>
        </w:rPr>
        <w:t>photoproduction</w:t>
      </w:r>
      <w:proofErr w:type="spellEnd"/>
      <w:proofErr w:type="gramEnd"/>
      <w:r w:rsidRPr="00A17B94">
        <w:rPr>
          <w:rFonts w:ascii="Times New Roman" w:hAnsi="Times New Roman" w:cs="Times New Roman"/>
          <w:color w:val="auto"/>
        </w:rPr>
        <w:t xml:space="preserve"> at specif</w:t>
      </w:r>
      <w:r>
        <w:rPr>
          <w:rFonts w:ascii="Times New Roman" w:hAnsi="Times New Roman" w:cs="Times New Roman"/>
          <w:color w:val="auto"/>
        </w:rPr>
        <w:t>ic depth as well as integrating</w:t>
      </w:r>
      <w:r w:rsidRPr="00A17B94">
        <w:rPr>
          <w:rFonts w:ascii="Times New Roman" w:hAnsi="Times New Roman" w:cs="Times New Roman"/>
          <w:color w:val="auto"/>
        </w:rPr>
        <w:t xml:space="preserve"> over </w:t>
      </w:r>
      <w:r>
        <w:rPr>
          <w:rFonts w:ascii="Times New Roman" w:hAnsi="Times New Roman" w:cs="Times New Roman"/>
          <w:color w:val="auto"/>
        </w:rPr>
        <w:t>the water column and elucidate the</w:t>
      </w:r>
      <w:r w:rsidRPr="00A17B9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mechanism regulating the depth-integrated </w:t>
      </w:r>
      <w:proofErr w:type="spellStart"/>
      <w:r>
        <w:rPr>
          <w:rFonts w:ascii="Times New Roman" w:hAnsi="Times New Roman" w:cs="Times New Roman"/>
          <w:color w:val="auto"/>
        </w:rPr>
        <w:t>photoproduction</w:t>
      </w:r>
      <w:proofErr w:type="spellEnd"/>
      <w:r>
        <w:rPr>
          <w:rFonts w:ascii="Times New Roman" w:hAnsi="Times New Roman" w:cs="Times New Roman"/>
          <w:color w:val="auto"/>
        </w:rPr>
        <w:t xml:space="preserve"> rates in the UV</w:t>
      </w:r>
      <w:r w:rsidRPr="0086249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in </w:t>
      </w:r>
      <w:r w:rsidRPr="00A17B94">
        <w:rPr>
          <w:rFonts w:ascii="Times New Roman" w:hAnsi="Times New Roman" w:cs="Times New Roman"/>
          <w:color w:val="auto"/>
        </w:rPr>
        <w:t>a dynamic coastal environment</w:t>
      </w:r>
      <w:r>
        <w:rPr>
          <w:rFonts w:ascii="Times New Roman" w:hAnsi="Times New Roman" w:cs="Times New Roman"/>
          <w:color w:val="auto"/>
        </w:rPr>
        <w:t>. Decoupled retrieving of bio-optical properties such as diffuse attenuation coefficient (</w:t>
      </w:r>
      <w:proofErr w:type="spellStart"/>
      <w:r w:rsidRPr="00DD3574">
        <w:rPr>
          <w:rFonts w:ascii="Times New Roman" w:hAnsi="Times New Roman" w:cs="Times New Roman"/>
          <w:i/>
          <w:color w:val="auto"/>
        </w:rPr>
        <w:t>K</w:t>
      </w:r>
      <w:r w:rsidRPr="00DD3574">
        <w:rPr>
          <w:rFonts w:ascii="Times New Roman" w:hAnsi="Times New Roman" w:cs="Times New Roman"/>
          <w:color w:val="auto"/>
          <w:vertAlign w:val="subscript"/>
        </w:rPr>
        <w:t>d</w:t>
      </w:r>
      <w:proofErr w:type="spellEnd"/>
      <w:r>
        <w:rPr>
          <w:rFonts w:ascii="Times New Roman" w:hAnsi="Times New Roman" w:cs="Times New Roman"/>
          <w:color w:val="auto"/>
        </w:rPr>
        <w:t>) and CDOM absorption coefficient (</w:t>
      </w:r>
      <w:proofErr w:type="spellStart"/>
      <w:r w:rsidRPr="00DD3574">
        <w:rPr>
          <w:rFonts w:ascii="Times New Roman" w:hAnsi="Times New Roman" w:cs="Times New Roman"/>
          <w:i/>
          <w:color w:val="auto"/>
        </w:rPr>
        <w:t>a</w:t>
      </w:r>
      <w:r w:rsidRPr="00DD3574">
        <w:rPr>
          <w:rFonts w:ascii="Times New Roman" w:hAnsi="Times New Roman" w:cs="Times New Roman"/>
          <w:color w:val="auto"/>
          <w:vertAlign w:val="subscript"/>
        </w:rPr>
        <w:t>g</w:t>
      </w:r>
      <w:proofErr w:type="spellEnd"/>
      <w:r>
        <w:rPr>
          <w:rFonts w:ascii="Times New Roman" w:hAnsi="Times New Roman" w:cs="Times New Roman"/>
          <w:color w:val="auto"/>
        </w:rPr>
        <w:t>) in the UV from ocean color observations allows a synoptically dynamic view of CDOM contribution to total light attenuation (</w:t>
      </w:r>
      <w:proofErr w:type="spellStart"/>
      <w:r w:rsidRPr="00DD3574">
        <w:rPr>
          <w:rFonts w:ascii="Times New Roman" w:hAnsi="Times New Roman" w:cs="Times New Roman"/>
          <w:i/>
          <w:color w:val="auto"/>
        </w:rPr>
        <w:t>a</w:t>
      </w:r>
      <w:r w:rsidRPr="00DD3574">
        <w:rPr>
          <w:rFonts w:ascii="Times New Roman" w:hAnsi="Times New Roman" w:cs="Times New Roman"/>
          <w:color w:val="auto"/>
          <w:vertAlign w:val="subscript"/>
        </w:rPr>
        <w:t>g</w:t>
      </w:r>
      <w:proofErr w:type="spellEnd"/>
      <w:r>
        <w:rPr>
          <w:rFonts w:ascii="Times New Roman" w:hAnsi="Times New Roman" w:cs="Times New Roman"/>
          <w:color w:val="auto"/>
        </w:rPr>
        <w:t>/</w:t>
      </w:r>
      <w:proofErr w:type="spellStart"/>
      <w:r w:rsidRPr="00DD3574">
        <w:rPr>
          <w:rFonts w:ascii="Times New Roman" w:hAnsi="Times New Roman" w:cs="Times New Roman"/>
          <w:i/>
          <w:color w:val="auto"/>
        </w:rPr>
        <w:t>K</w:t>
      </w:r>
      <w:r w:rsidRPr="00DD3574">
        <w:rPr>
          <w:rFonts w:ascii="Times New Roman" w:hAnsi="Times New Roman" w:cs="Times New Roman"/>
          <w:color w:val="auto"/>
          <w:vertAlign w:val="subscript"/>
        </w:rPr>
        <w:t>d</w:t>
      </w:r>
      <w:proofErr w:type="spellEnd"/>
      <w:r>
        <w:rPr>
          <w:rFonts w:ascii="Times New Roman" w:hAnsi="Times New Roman" w:cs="Times New Roman"/>
          <w:color w:val="auto"/>
        </w:rPr>
        <w:t xml:space="preserve">) and will have potential to probe UV processes on regional as well as global scales using remote sensing of ocean color. </w:t>
      </w:r>
    </w:p>
    <w:p w:rsidR="00997C87" w:rsidRDefault="00997C87"/>
    <w:sectPr w:rsidR="00997C87" w:rsidSect="00997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20880"/>
    <w:rsid w:val="00026DA7"/>
    <w:rsid w:val="00117A0F"/>
    <w:rsid w:val="002E1462"/>
    <w:rsid w:val="00447D86"/>
    <w:rsid w:val="004E0D52"/>
    <w:rsid w:val="006F4297"/>
    <w:rsid w:val="00820880"/>
    <w:rsid w:val="00997C87"/>
    <w:rsid w:val="00CC15E1"/>
    <w:rsid w:val="00E75FC8"/>
    <w:rsid w:val="00EC3E0F"/>
    <w:rsid w:val="00F07733"/>
    <w:rsid w:val="00FA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33"/>
    <w:rPr>
      <w:rFonts w:ascii="Times New Roman" w:eastAsia="宋体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0880"/>
  </w:style>
  <w:style w:type="paragraph" w:customStyle="1" w:styleId="Default">
    <w:name w:val="Default"/>
    <w:rsid w:val="00820880"/>
    <w:pPr>
      <w:autoSpaceDE w:val="0"/>
      <w:autoSpaceDN w:val="0"/>
      <w:adjustRightInd w:val="0"/>
      <w:spacing w:after="0" w:line="240" w:lineRule="auto"/>
    </w:pPr>
    <w:rPr>
      <w:rFonts w:ascii="Cambria" w:eastAsia="SimSu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Cao</dc:creator>
  <cp:lastModifiedBy>Elizabeth Gross</cp:lastModifiedBy>
  <cp:revision>2</cp:revision>
  <dcterms:created xsi:type="dcterms:W3CDTF">2015-06-01T01:37:00Z</dcterms:created>
  <dcterms:modified xsi:type="dcterms:W3CDTF">2015-06-01T01:37:00Z</dcterms:modified>
</cp:coreProperties>
</file>