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1DB1B" w14:textId="77777777" w:rsidR="00D015C9" w:rsidRPr="002276F8" w:rsidRDefault="00D015C9" w:rsidP="00573B8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8D7C043" w14:textId="117519BE" w:rsidR="00C05B5F" w:rsidRPr="002276F8" w:rsidRDefault="007E5B31" w:rsidP="00573B82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76F8">
        <w:rPr>
          <w:rFonts w:ascii="Times New Roman" w:hAnsi="Times New Roman" w:cs="Times New Roman"/>
          <w:b/>
          <w:sz w:val="22"/>
          <w:szCs w:val="22"/>
        </w:rPr>
        <w:t>A REMOTE SENSING DIAGNOSTIC MODEL FOR PLANKTONIC DMSP, THE PRECURSOR OF THE CLIMATE-COOLING GAS DMS</w:t>
      </w:r>
    </w:p>
    <w:p w14:paraId="27F79319" w14:textId="77777777" w:rsidR="00C05B5F" w:rsidRPr="002276F8" w:rsidRDefault="00C05B5F" w:rsidP="00573B8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3D5D771" w14:textId="630AD57C" w:rsidR="007E5B31" w:rsidRPr="002276F8" w:rsidRDefault="007E5B31" w:rsidP="00573B82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  <w:lang w:val="fr-CA"/>
        </w:rPr>
      </w:pPr>
      <w:r w:rsidRPr="00AB25A8">
        <w:rPr>
          <w:rFonts w:ascii="Times New Roman" w:hAnsi="Times New Roman" w:cs="Times New Roman"/>
          <w:sz w:val="22"/>
          <w:szCs w:val="22"/>
          <w:u w:val="single"/>
          <w:lang w:val="fr-CA"/>
        </w:rPr>
        <w:t xml:space="preserve">Martí </w:t>
      </w:r>
      <w:proofErr w:type="spellStart"/>
      <w:r w:rsidRPr="00AB25A8">
        <w:rPr>
          <w:rFonts w:ascii="Times New Roman" w:hAnsi="Times New Roman" w:cs="Times New Roman"/>
          <w:sz w:val="22"/>
          <w:szCs w:val="22"/>
          <w:u w:val="single"/>
          <w:lang w:val="fr-CA"/>
        </w:rPr>
        <w:t>Galí</w:t>
      </w:r>
      <w:proofErr w:type="spellEnd"/>
      <w:r w:rsidRPr="002276F8">
        <w:rPr>
          <w:rFonts w:ascii="Times New Roman" w:hAnsi="Times New Roman" w:cs="Times New Roman"/>
          <w:sz w:val="22"/>
          <w:szCs w:val="22"/>
          <w:lang w:val="fr-CA"/>
        </w:rPr>
        <w:t xml:space="preserve">, Emmanuel </w:t>
      </w:r>
      <w:proofErr w:type="spellStart"/>
      <w:r w:rsidRPr="002276F8">
        <w:rPr>
          <w:rFonts w:ascii="Times New Roman" w:hAnsi="Times New Roman" w:cs="Times New Roman"/>
          <w:sz w:val="22"/>
          <w:szCs w:val="22"/>
          <w:lang w:val="fr-CA"/>
        </w:rPr>
        <w:t>Devred</w:t>
      </w:r>
      <w:proofErr w:type="spellEnd"/>
      <w:r w:rsidRPr="002276F8">
        <w:rPr>
          <w:rFonts w:ascii="Times New Roman" w:hAnsi="Times New Roman" w:cs="Times New Roman"/>
          <w:sz w:val="22"/>
          <w:szCs w:val="22"/>
          <w:lang w:val="fr-CA"/>
        </w:rPr>
        <w:t>, Maurice Levasseur and Marcel Babin</w:t>
      </w:r>
    </w:p>
    <w:p w14:paraId="5FD2E7DE" w14:textId="77777777" w:rsidR="00C05B5F" w:rsidRPr="002276F8" w:rsidRDefault="00C05B5F" w:rsidP="00573B82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039F245" w14:textId="4261C668" w:rsidR="00C05B5F" w:rsidRPr="002276F8" w:rsidRDefault="00C05B5F" w:rsidP="00573B8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6F8">
        <w:rPr>
          <w:rFonts w:ascii="Times New Roman" w:hAnsi="Times New Roman" w:cs="Times New Roman"/>
          <w:sz w:val="22"/>
          <w:szCs w:val="22"/>
        </w:rPr>
        <w:t>Dimethylsulfoniopropion</w:t>
      </w:r>
      <w:bookmarkStart w:id="0" w:name="_GoBack"/>
      <w:bookmarkEnd w:id="0"/>
      <w:r w:rsidRPr="002276F8">
        <w:rPr>
          <w:rFonts w:ascii="Times New Roman" w:hAnsi="Times New Roman" w:cs="Times New Roman"/>
          <w:sz w:val="22"/>
          <w:szCs w:val="22"/>
        </w:rPr>
        <w:t>ate</w:t>
      </w:r>
      <w:proofErr w:type="spellEnd"/>
      <w:r w:rsidRPr="002276F8">
        <w:rPr>
          <w:rFonts w:ascii="Times New Roman" w:hAnsi="Times New Roman" w:cs="Times New Roman"/>
          <w:sz w:val="22"/>
          <w:szCs w:val="22"/>
        </w:rPr>
        <w:t xml:space="preserve"> (DMSP) is a ubiquitous phytoplankton metabolite and the main precursor of the </w:t>
      </w:r>
      <w:r w:rsidR="00D40590">
        <w:rPr>
          <w:rFonts w:ascii="Times New Roman" w:hAnsi="Times New Roman" w:cs="Times New Roman"/>
          <w:sz w:val="22"/>
          <w:szCs w:val="22"/>
        </w:rPr>
        <w:t xml:space="preserve">biogenic </w:t>
      </w:r>
      <w:r w:rsidRPr="002276F8">
        <w:rPr>
          <w:rFonts w:ascii="Times New Roman" w:hAnsi="Times New Roman" w:cs="Times New Roman"/>
          <w:sz w:val="22"/>
          <w:szCs w:val="22"/>
        </w:rPr>
        <w:t xml:space="preserve">gas </w:t>
      </w:r>
      <w:proofErr w:type="spellStart"/>
      <w:r w:rsidRPr="002276F8">
        <w:rPr>
          <w:rFonts w:ascii="Times New Roman" w:hAnsi="Times New Roman" w:cs="Times New Roman"/>
          <w:sz w:val="22"/>
          <w:szCs w:val="22"/>
        </w:rPr>
        <w:t>dimethylsulfide</w:t>
      </w:r>
      <w:proofErr w:type="spellEnd"/>
      <w:r w:rsidRPr="002276F8">
        <w:rPr>
          <w:rFonts w:ascii="Times New Roman" w:hAnsi="Times New Roman" w:cs="Times New Roman"/>
          <w:sz w:val="22"/>
          <w:szCs w:val="22"/>
        </w:rPr>
        <w:t xml:space="preserve"> (DMS) in the oceans' surface. Th</w:t>
      </w:r>
      <w:r w:rsidR="00320872">
        <w:rPr>
          <w:rFonts w:ascii="Times New Roman" w:hAnsi="Times New Roman" w:cs="Times New Roman"/>
          <w:sz w:val="22"/>
          <w:szCs w:val="22"/>
        </w:rPr>
        <w:t>us</w:t>
      </w:r>
      <w:r w:rsidR="00435F8A">
        <w:rPr>
          <w:rFonts w:ascii="Times New Roman" w:hAnsi="Times New Roman" w:cs="Times New Roman"/>
          <w:sz w:val="22"/>
          <w:szCs w:val="22"/>
        </w:rPr>
        <w:t>,</w:t>
      </w:r>
      <w:r w:rsidRPr="002276F8">
        <w:rPr>
          <w:rFonts w:ascii="Times New Roman" w:hAnsi="Times New Roman" w:cs="Times New Roman"/>
          <w:sz w:val="22"/>
          <w:szCs w:val="22"/>
        </w:rPr>
        <w:t xml:space="preserve"> </w:t>
      </w:r>
      <w:r w:rsidR="00435F8A">
        <w:rPr>
          <w:rFonts w:ascii="Times New Roman" w:hAnsi="Times New Roman" w:cs="Times New Roman"/>
          <w:sz w:val="22"/>
          <w:szCs w:val="22"/>
        </w:rPr>
        <w:t xml:space="preserve">the </w:t>
      </w:r>
      <w:r w:rsidRPr="002276F8">
        <w:rPr>
          <w:rFonts w:ascii="Times New Roman" w:hAnsi="Times New Roman" w:cs="Times New Roman"/>
          <w:sz w:val="22"/>
          <w:szCs w:val="22"/>
        </w:rPr>
        <w:t xml:space="preserve">ability to predict DMSP concentration from environmental variables is essential to better oceanic sulfur emission. </w:t>
      </w:r>
      <w:r w:rsidR="0086070B">
        <w:rPr>
          <w:rFonts w:ascii="Times New Roman" w:hAnsi="Times New Roman" w:cs="Times New Roman"/>
          <w:sz w:val="22"/>
          <w:szCs w:val="22"/>
        </w:rPr>
        <w:t>Here w</w:t>
      </w:r>
      <w:r w:rsidRPr="002276F8">
        <w:rPr>
          <w:rFonts w:ascii="Times New Roman" w:hAnsi="Times New Roman" w:cs="Times New Roman"/>
          <w:sz w:val="22"/>
          <w:szCs w:val="22"/>
        </w:rPr>
        <w:t>e used DMSP and ancillary measurements from a global database to develop a remote sensing algorithm for DMSP in the uppe</w:t>
      </w:r>
      <w:r w:rsidR="0055424C">
        <w:rPr>
          <w:rFonts w:ascii="Times New Roman" w:hAnsi="Times New Roman" w:cs="Times New Roman"/>
          <w:sz w:val="22"/>
          <w:szCs w:val="22"/>
        </w:rPr>
        <w:t>r mixed layer. Over 55% of DMSP</w:t>
      </w:r>
      <w:r w:rsidRPr="002276F8">
        <w:rPr>
          <w:rFonts w:ascii="Times New Roman" w:hAnsi="Times New Roman" w:cs="Times New Roman"/>
          <w:sz w:val="22"/>
          <w:szCs w:val="22"/>
        </w:rPr>
        <w:t xml:space="preserve"> variability (log</w:t>
      </w:r>
      <w:r w:rsidRPr="002276F8">
        <w:rPr>
          <w:rFonts w:ascii="Times New Roman" w:hAnsi="Times New Roman" w:cs="Times New Roman"/>
          <w:sz w:val="22"/>
          <w:szCs w:val="22"/>
          <w:vertAlign w:val="subscript"/>
        </w:rPr>
        <w:t>10</w:t>
      </w:r>
      <w:r w:rsidRPr="002276F8">
        <w:rPr>
          <w:rFonts w:ascii="Times New Roman" w:hAnsi="Times New Roman" w:cs="Times New Roman"/>
          <w:sz w:val="22"/>
          <w:szCs w:val="22"/>
        </w:rPr>
        <w:t xml:space="preserve"> scale) is explained by in situ chlorophyll </w:t>
      </w:r>
      <w:r w:rsidRPr="002276F8">
        <w:rPr>
          <w:rFonts w:ascii="Times New Roman" w:hAnsi="Times New Roman" w:cs="Times New Roman"/>
          <w:i/>
          <w:sz w:val="22"/>
          <w:szCs w:val="22"/>
        </w:rPr>
        <w:t xml:space="preserve">a </w:t>
      </w:r>
      <w:r w:rsidRPr="002276F8">
        <w:rPr>
          <w:rFonts w:ascii="Times New Roman" w:hAnsi="Times New Roman" w:cs="Times New Roman"/>
          <w:sz w:val="22"/>
          <w:szCs w:val="22"/>
        </w:rPr>
        <w:t>(</w:t>
      </w:r>
      <w:proofErr w:type="spellStart"/>
      <w:r w:rsidRPr="002276F8">
        <w:rPr>
          <w:rFonts w:ascii="Times New Roman" w:hAnsi="Times New Roman" w:cs="Times New Roman"/>
          <w:sz w:val="22"/>
          <w:szCs w:val="22"/>
        </w:rPr>
        <w:t>Chl</w:t>
      </w:r>
      <w:proofErr w:type="spellEnd"/>
      <w:r w:rsidRPr="002276F8">
        <w:rPr>
          <w:rFonts w:ascii="Times New Roman" w:hAnsi="Times New Roman" w:cs="Times New Roman"/>
          <w:sz w:val="22"/>
          <w:szCs w:val="22"/>
        </w:rPr>
        <w:t>) after dividing the database into two subsets, according to “stratified” and “mixed” water column criteria, based on the ratio between euphotic layer depth (</w:t>
      </w:r>
      <w:proofErr w:type="spellStart"/>
      <w:r w:rsidRPr="002276F8">
        <w:rPr>
          <w:rFonts w:ascii="Times New Roman" w:hAnsi="Times New Roman" w:cs="Times New Roman"/>
          <w:sz w:val="22"/>
          <w:szCs w:val="22"/>
        </w:rPr>
        <w:t>Z</w:t>
      </w:r>
      <w:r w:rsidRPr="002276F8">
        <w:rPr>
          <w:rFonts w:ascii="Times New Roman" w:hAnsi="Times New Roman" w:cs="Times New Roman"/>
          <w:sz w:val="22"/>
          <w:szCs w:val="22"/>
          <w:vertAlign w:val="subscript"/>
        </w:rPr>
        <w:t>eu</w:t>
      </w:r>
      <w:proofErr w:type="spellEnd"/>
      <w:r w:rsidRPr="002276F8">
        <w:rPr>
          <w:rFonts w:ascii="Times New Roman" w:hAnsi="Times New Roman" w:cs="Times New Roman"/>
          <w:sz w:val="22"/>
          <w:szCs w:val="22"/>
        </w:rPr>
        <w:t xml:space="preserve">) and mixed layer depth (MLD). Up to 70% of the variability is explained when adding sea surface temperature (SST) and </w:t>
      </w:r>
      <w:proofErr w:type="gramStart"/>
      <w:r w:rsidRPr="002276F8">
        <w:rPr>
          <w:rFonts w:ascii="Times New Roman" w:hAnsi="Times New Roman" w:cs="Times New Roman"/>
          <w:sz w:val="22"/>
          <w:szCs w:val="22"/>
        </w:rPr>
        <w:t>log</w:t>
      </w:r>
      <w:r w:rsidRPr="002276F8">
        <w:rPr>
          <w:rFonts w:ascii="Times New Roman" w:hAnsi="Times New Roman" w:cs="Times New Roman"/>
          <w:sz w:val="22"/>
          <w:szCs w:val="22"/>
          <w:vertAlign w:val="subscript"/>
        </w:rPr>
        <w:t>10</w:t>
      </w:r>
      <w:r w:rsidRPr="002276F8">
        <w:rPr>
          <w:rFonts w:ascii="Times New Roman" w:hAnsi="Times New Roman" w:cs="Times New Roman"/>
          <w:sz w:val="22"/>
          <w:szCs w:val="22"/>
        </w:rPr>
        <w:t>(</w:t>
      </w:r>
      <w:proofErr w:type="spellStart"/>
      <w:proofErr w:type="gramEnd"/>
      <w:r w:rsidRPr="002276F8">
        <w:rPr>
          <w:rFonts w:ascii="Times New Roman" w:hAnsi="Times New Roman" w:cs="Times New Roman"/>
          <w:sz w:val="22"/>
          <w:szCs w:val="22"/>
        </w:rPr>
        <w:t>Z</w:t>
      </w:r>
      <w:r w:rsidRPr="002276F8">
        <w:rPr>
          <w:rFonts w:ascii="Times New Roman" w:hAnsi="Times New Roman" w:cs="Times New Roman"/>
          <w:sz w:val="22"/>
          <w:szCs w:val="22"/>
          <w:vertAlign w:val="subscript"/>
        </w:rPr>
        <w:t>eu</w:t>
      </w:r>
      <w:proofErr w:type="spellEnd"/>
      <w:r w:rsidRPr="002276F8">
        <w:rPr>
          <w:rFonts w:ascii="Times New Roman" w:hAnsi="Times New Roman" w:cs="Times New Roman"/>
          <w:sz w:val="22"/>
          <w:szCs w:val="22"/>
        </w:rPr>
        <w:t xml:space="preserve">/MLD) as predictors for the stratified and mixed subsets, respectively. </w:t>
      </w:r>
      <w:r w:rsidR="00851B45">
        <w:rPr>
          <w:rFonts w:ascii="Times New Roman" w:hAnsi="Times New Roman" w:cs="Times New Roman"/>
          <w:sz w:val="22"/>
          <w:szCs w:val="22"/>
        </w:rPr>
        <w:t>Besides, p</w:t>
      </w:r>
      <w:r w:rsidR="0030128B">
        <w:rPr>
          <w:rFonts w:ascii="Times New Roman" w:hAnsi="Times New Roman" w:cs="Times New Roman"/>
          <w:sz w:val="22"/>
          <w:szCs w:val="22"/>
        </w:rPr>
        <w:t xml:space="preserve">articulate inorganic carbon is used as an additional DMSP proxy in </w:t>
      </w:r>
      <w:proofErr w:type="spellStart"/>
      <w:r w:rsidR="0030128B">
        <w:rPr>
          <w:rFonts w:ascii="Times New Roman" w:hAnsi="Times New Roman" w:cs="Times New Roman"/>
          <w:sz w:val="22"/>
          <w:szCs w:val="22"/>
        </w:rPr>
        <w:t>coccolithophore</w:t>
      </w:r>
      <w:proofErr w:type="spellEnd"/>
      <w:r w:rsidR="0030128B">
        <w:rPr>
          <w:rFonts w:ascii="Times New Roman" w:hAnsi="Times New Roman" w:cs="Times New Roman"/>
          <w:sz w:val="22"/>
          <w:szCs w:val="22"/>
        </w:rPr>
        <w:t xml:space="preserve"> blooms. V</w:t>
      </w:r>
      <w:r w:rsidRPr="002276F8">
        <w:rPr>
          <w:rFonts w:ascii="Times New Roman" w:hAnsi="Times New Roman" w:cs="Times New Roman"/>
          <w:sz w:val="22"/>
          <w:szCs w:val="22"/>
        </w:rPr>
        <w:t xml:space="preserve">alidation on satellite </w:t>
      </w:r>
      <w:proofErr w:type="spellStart"/>
      <w:r w:rsidRPr="002276F8">
        <w:rPr>
          <w:rFonts w:ascii="Times New Roman" w:hAnsi="Times New Roman" w:cs="Times New Roman"/>
          <w:sz w:val="22"/>
          <w:szCs w:val="22"/>
        </w:rPr>
        <w:t>Chl</w:t>
      </w:r>
      <w:proofErr w:type="spellEnd"/>
      <w:r w:rsidRPr="002276F8">
        <w:rPr>
          <w:rFonts w:ascii="Times New Roman" w:hAnsi="Times New Roman" w:cs="Times New Roman"/>
          <w:sz w:val="22"/>
          <w:szCs w:val="22"/>
        </w:rPr>
        <w:t xml:space="preserve"> match-ups indicates that the algorithm predicts DMSP with a mean absolute percentage error typically ranging from 40 to 60% (linear space), a root-mean-squared error spanning from 0.20 to 0.30 (log</w:t>
      </w:r>
      <w:r w:rsidRPr="002276F8">
        <w:rPr>
          <w:rFonts w:ascii="Times New Roman" w:hAnsi="Times New Roman" w:cs="Times New Roman"/>
          <w:sz w:val="22"/>
          <w:szCs w:val="22"/>
          <w:vertAlign w:val="subscript"/>
        </w:rPr>
        <w:t>10</w:t>
      </w:r>
      <w:r w:rsidRPr="002276F8">
        <w:rPr>
          <w:rFonts w:ascii="Times New Roman" w:hAnsi="Times New Roman" w:cs="Times New Roman"/>
          <w:sz w:val="22"/>
          <w:szCs w:val="22"/>
        </w:rPr>
        <w:t xml:space="preserve"> space), and R</w:t>
      </w:r>
      <w:r w:rsidRPr="002276F8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276F8">
        <w:rPr>
          <w:rFonts w:ascii="Times New Roman" w:hAnsi="Times New Roman" w:cs="Times New Roman"/>
          <w:sz w:val="22"/>
          <w:szCs w:val="22"/>
        </w:rPr>
        <w:t xml:space="preserve"> ranging from 0.45 to 0.72 (log</w:t>
      </w:r>
      <w:r w:rsidRPr="002276F8">
        <w:rPr>
          <w:rFonts w:ascii="Times New Roman" w:hAnsi="Times New Roman" w:cs="Times New Roman"/>
          <w:sz w:val="22"/>
          <w:szCs w:val="22"/>
          <w:vertAlign w:val="subscript"/>
        </w:rPr>
        <w:t>10</w:t>
      </w:r>
      <w:r w:rsidRPr="002276F8">
        <w:rPr>
          <w:rFonts w:ascii="Times New Roman" w:hAnsi="Times New Roman" w:cs="Times New Roman"/>
          <w:sz w:val="22"/>
          <w:szCs w:val="22"/>
        </w:rPr>
        <w:t xml:space="preserve"> space).</w:t>
      </w:r>
      <w:r w:rsidR="00D440E2">
        <w:rPr>
          <w:rFonts w:ascii="Times New Roman" w:hAnsi="Times New Roman" w:cs="Times New Roman"/>
          <w:sz w:val="22"/>
          <w:szCs w:val="22"/>
        </w:rPr>
        <w:t xml:space="preserve"> </w:t>
      </w:r>
      <w:r w:rsidRPr="002276F8">
        <w:rPr>
          <w:rFonts w:ascii="Times New Roman" w:hAnsi="Times New Roman" w:cs="Times New Roman"/>
          <w:sz w:val="22"/>
          <w:szCs w:val="22"/>
        </w:rPr>
        <w:t xml:space="preserve">We use the algorithm to produce a monthly global climatology, and estimate that planktonic DMSP synthesis amounts to at least 5% of oceanic primary production. </w:t>
      </w:r>
      <w:r w:rsidR="00080F15">
        <w:rPr>
          <w:rFonts w:ascii="Times New Roman" w:hAnsi="Times New Roman" w:cs="Times New Roman"/>
          <w:sz w:val="22"/>
          <w:szCs w:val="22"/>
        </w:rPr>
        <w:t xml:space="preserve">We also show that the algorithm can resolve interannual variations at the regional scale. </w:t>
      </w:r>
      <w:r w:rsidR="00D440E2">
        <w:rPr>
          <w:rFonts w:ascii="Times New Roman" w:hAnsi="Times New Roman" w:cs="Times New Roman"/>
          <w:sz w:val="22"/>
          <w:szCs w:val="22"/>
        </w:rPr>
        <w:t xml:space="preserve">Our work fills an important gap in marine sulfur biogeochemistry </w:t>
      </w:r>
      <w:r w:rsidRPr="002276F8">
        <w:rPr>
          <w:rFonts w:ascii="Times New Roman" w:hAnsi="Times New Roman" w:cs="Times New Roman"/>
          <w:sz w:val="22"/>
          <w:szCs w:val="22"/>
        </w:rPr>
        <w:t xml:space="preserve">and represents a step forward toward improved </w:t>
      </w:r>
      <w:r w:rsidR="00422289">
        <w:rPr>
          <w:rFonts w:ascii="Times New Roman" w:hAnsi="Times New Roman" w:cs="Times New Roman"/>
          <w:sz w:val="22"/>
          <w:szCs w:val="22"/>
        </w:rPr>
        <w:t xml:space="preserve">diagnosis of </w:t>
      </w:r>
      <w:r w:rsidRPr="002276F8">
        <w:rPr>
          <w:rFonts w:ascii="Times New Roman" w:hAnsi="Times New Roman" w:cs="Times New Roman"/>
          <w:sz w:val="22"/>
          <w:szCs w:val="22"/>
        </w:rPr>
        <w:t xml:space="preserve">DMS </w:t>
      </w:r>
      <w:r w:rsidR="00D0782B">
        <w:rPr>
          <w:rFonts w:ascii="Times New Roman" w:hAnsi="Times New Roman" w:cs="Times New Roman"/>
          <w:sz w:val="22"/>
          <w:szCs w:val="22"/>
        </w:rPr>
        <w:t>emission</w:t>
      </w:r>
      <w:r w:rsidRPr="002276F8">
        <w:rPr>
          <w:rFonts w:ascii="Times New Roman" w:hAnsi="Times New Roman" w:cs="Times New Roman"/>
          <w:sz w:val="22"/>
          <w:szCs w:val="22"/>
        </w:rPr>
        <w:t>.</w:t>
      </w:r>
    </w:p>
    <w:p w14:paraId="6A100A1F" w14:textId="77777777" w:rsidR="00033532" w:rsidRPr="002276F8" w:rsidRDefault="00033532" w:rsidP="00573B8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800CC34" w14:textId="4023B97D" w:rsidR="00385627" w:rsidRPr="002276F8" w:rsidRDefault="00F112FD" w:rsidP="00573B8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2276F8">
        <w:rPr>
          <w:rFonts w:ascii="Times New Roman" w:hAnsi="Times New Roman" w:cs="Times New Roman"/>
          <w:sz w:val="22"/>
          <w:szCs w:val="22"/>
        </w:rPr>
        <w:t>Martí</w:t>
      </w:r>
      <w:proofErr w:type="spellEnd"/>
      <w:r w:rsidRPr="002276F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6F8">
        <w:rPr>
          <w:rFonts w:ascii="Times New Roman" w:hAnsi="Times New Roman" w:cs="Times New Roman"/>
          <w:sz w:val="22"/>
          <w:szCs w:val="22"/>
        </w:rPr>
        <w:t>Galí</w:t>
      </w:r>
      <w:proofErr w:type="spellEnd"/>
      <w:r w:rsidRPr="002276F8">
        <w:rPr>
          <w:rFonts w:ascii="Times New Roman" w:hAnsi="Times New Roman" w:cs="Times New Roman"/>
          <w:sz w:val="22"/>
          <w:szCs w:val="22"/>
        </w:rPr>
        <w:t xml:space="preserve">: </w:t>
      </w:r>
      <w:hyperlink r:id="rId5" w:history="1">
        <w:r w:rsidRPr="002276F8">
          <w:rPr>
            <w:rStyle w:val="Hyperlink"/>
            <w:rFonts w:ascii="Times New Roman" w:hAnsi="Times New Roman" w:cs="Times New Roman"/>
            <w:sz w:val="22"/>
            <w:szCs w:val="22"/>
          </w:rPr>
          <w:t>marti.gali-tapias@takuvik.ulaval.ca</w:t>
        </w:r>
      </w:hyperlink>
    </w:p>
    <w:p w14:paraId="2F10FA51" w14:textId="7B33B54E" w:rsidR="00F112FD" w:rsidRPr="002276F8" w:rsidRDefault="00F112FD" w:rsidP="00573B8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76F8">
        <w:rPr>
          <w:rFonts w:ascii="Times New Roman" w:hAnsi="Times New Roman" w:cs="Times New Roman"/>
          <w:sz w:val="22"/>
          <w:szCs w:val="22"/>
        </w:rPr>
        <w:t xml:space="preserve">Emmanuel </w:t>
      </w:r>
      <w:proofErr w:type="spellStart"/>
      <w:r w:rsidRPr="002276F8">
        <w:rPr>
          <w:rFonts w:ascii="Times New Roman" w:hAnsi="Times New Roman" w:cs="Times New Roman"/>
          <w:sz w:val="22"/>
          <w:szCs w:val="22"/>
        </w:rPr>
        <w:t>Devred</w:t>
      </w:r>
      <w:proofErr w:type="spellEnd"/>
      <w:r w:rsidRPr="002276F8">
        <w:rPr>
          <w:rFonts w:ascii="Times New Roman" w:hAnsi="Times New Roman" w:cs="Times New Roman"/>
          <w:sz w:val="22"/>
          <w:szCs w:val="22"/>
        </w:rPr>
        <w:t xml:space="preserve">: </w:t>
      </w:r>
      <w:hyperlink r:id="rId6" w:history="1">
        <w:r w:rsidR="0057358C" w:rsidRPr="002276F8">
          <w:rPr>
            <w:rStyle w:val="Hyperlink"/>
            <w:rFonts w:ascii="Times New Roman" w:hAnsi="Times New Roman" w:cs="Times New Roman"/>
            <w:sz w:val="22"/>
            <w:szCs w:val="22"/>
          </w:rPr>
          <w:t>Emmanuel.Devred@takuvik.ulaval.ca</w:t>
        </w:r>
      </w:hyperlink>
    </w:p>
    <w:p w14:paraId="147A0FD7" w14:textId="61A0B93B" w:rsidR="0057358C" w:rsidRPr="002276F8" w:rsidRDefault="0057358C" w:rsidP="00573B8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76F8">
        <w:rPr>
          <w:rFonts w:ascii="Times New Roman" w:hAnsi="Times New Roman" w:cs="Times New Roman"/>
          <w:sz w:val="22"/>
          <w:szCs w:val="22"/>
        </w:rPr>
        <w:t xml:space="preserve">Maurice </w:t>
      </w:r>
      <w:proofErr w:type="spellStart"/>
      <w:r w:rsidRPr="002276F8">
        <w:rPr>
          <w:rFonts w:ascii="Times New Roman" w:hAnsi="Times New Roman" w:cs="Times New Roman"/>
          <w:sz w:val="22"/>
          <w:szCs w:val="22"/>
        </w:rPr>
        <w:t>Levasseur</w:t>
      </w:r>
      <w:proofErr w:type="spellEnd"/>
      <w:r w:rsidRPr="002276F8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Pr="002276F8">
          <w:rPr>
            <w:rStyle w:val="Hyperlink"/>
            <w:rFonts w:ascii="Times New Roman" w:hAnsi="Times New Roman" w:cs="Times New Roman"/>
            <w:sz w:val="22"/>
            <w:szCs w:val="22"/>
          </w:rPr>
          <w:t>Maurice.Levasseur@bio.ulaval.ca</w:t>
        </w:r>
      </w:hyperlink>
    </w:p>
    <w:p w14:paraId="5C211DDB" w14:textId="35664790" w:rsidR="0057358C" w:rsidRPr="002276F8" w:rsidRDefault="0057358C" w:rsidP="00573B8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276F8">
        <w:rPr>
          <w:rFonts w:ascii="Times New Roman" w:hAnsi="Times New Roman" w:cs="Times New Roman"/>
          <w:sz w:val="22"/>
          <w:szCs w:val="22"/>
        </w:rPr>
        <w:t xml:space="preserve">Marcel </w:t>
      </w:r>
      <w:proofErr w:type="spellStart"/>
      <w:r w:rsidRPr="002276F8">
        <w:rPr>
          <w:rFonts w:ascii="Times New Roman" w:hAnsi="Times New Roman" w:cs="Times New Roman"/>
          <w:sz w:val="22"/>
          <w:szCs w:val="22"/>
        </w:rPr>
        <w:t>Babin</w:t>
      </w:r>
      <w:proofErr w:type="spellEnd"/>
      <w:r w:rsidRPr="002276F8">
        <w:rPr>
          <w:rFonts w:ascii="Times New Roman" w:hAnsi="Times New Roman" w:cs="Times New Roman"/>
          <w:sz w:val="22"/>
          <w:szCs w:val="22"/>
        </w:rPr>
        <w:t xml:space="preserve">: </w:t>
      </w:r>
      <w:hyperlink r:id="rId8" w:history="1">
        <w:r w:rsidRPr="002276F8">
          <w:rPr>
            <w:rStyle w:val="Hyperlink"/>
            <w:rFonts w:ascii="Times New Roman" w:hAnsi="Times New Roman" w:cs="Times New Roman"/>
            <w:sz w:val="22"/>
            <w:szCs w:val="22"/>
          </w:rPr>
          <w:t>Marcel.Babin@takuvik.ulaval.ca</w:t>
        </w:r>
      </w:hyperlink>
    </w:p>
    <w:p w14:paraId="09EF6550" w14:textId="77777777" w:rsidR="0057358C" w:rsidRPr="002276F8" w:rsidRDefault="0057358C" w:rsidP="00573B8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58FC4C8" w14:textId="46BE7D37" w:rsidR="00F112FD" w:rsidRPr="002276F8" w:rsidRDefault="002276F8" w:rsidP="00573B82">
      <w:pPr>
        <w:pStyle w:val="Standard"/>
        <w:suppressLineNumbers/>
        <w:spacing w:line="36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2276F8">
        <w:rPr>
          <w:rStyle w:val="Teletype"/>
          <w:rFonts w:ascii="Times New Roman" w:hAnsi="Times New Roman" w:cs="Times New Roman"/>
          <w:sz w:val="22"/>
          <w:szCs w:val="22"/>
        </w:rPr>
        <w:t>Takuvik</w:t>
      </w:r>
      <w:proofErr w:type="spellEnd"/>
      <w:r w:rsidRPr="002276F8">
        <w:rPr>
          <w:rStyle w:val="Teletype"/>
          <w:rFonts w:ascii="Times New Roman" w:hAnsi="Times New Roman" w:cs="Times New Roman"/>
          <w:sz w:val="22"/>
          <w:szCs w:val="22"/>
        </w:rPr>
        <w:t xml:space="preserve"> Joint International Laboratory </w:t>
      </w:r>
      <w:r>
        <w:rPr>
          <w:rStyle w:val="Teletype"/>
          <w:rFonts w:ascii="Times New Roman" w:hAnsi="Times New Roman" w:cs="Times New Roman"/>
          <w:sz w:val="22"/>
          <w:szCs w:val="22"/>
        </w:rPr>
        <w:t>(</w:t>
      </w:r>
      <w:proofErr w:type="spellStart"/>
      <w:r w:rsidRPr="002276F8">
        <w:rPr>
          <w:rStyle w:val="Teletype"/>
          <w:rFonts w:ascii="Times New Roman" w:hAnsi="Times New Roman" w:cs="Times New Roman"/>
          <w:sz w:val="22"/>
          <w:szCs w:val="22"/>
        </w:rPr>
        <w:t>Université</w:t>
      </w:r>
      <w:proofErr w:type="spellEnd"/>
      <w:r w:rsidRPr="002276F8">
        <w:rPr>
          <w:rStyle w:val="Teletype"/>
          <w:rFonts w:ascii="Times New Roman" w:hAnsi="Times New Roman" w:cs="Times New Roman"/>
          <w:sz w:val="22"/>
          <w:szCs w:val="22"/>
        </w:rPr>
        <w:t xml:space="preserve"> Laval – CNRS France)</w:t>
      </w:r>
      <w:r>
        <w:rPr>
          <w:rStyle w:val="Teletype"/>
          <w:rFonts w:ascii="Times New Roman" w:hAnsi="Times New Roman" w:cs="Times New Roman"/>
          <w:sz w:val="22"/>
          <w:szCs w:val="22"/>
        </w:rPr>
        <w:t>.</w:t>
      </w:r>
      <w:proofErr w:type="gramEnd"/>
      <w:r w:rsidRPr="002276F8">
        <w:rPr>
          <w:rStyle w:val="Teletype"/>
          <w:rFonts w:ascii="Times New Roman" w:hAnsi="Times New Roman" w:cs="Times New Roman"/>
          <w:sz w:val="22"/>
          <w:szCs w:val="22"/>
        </w:rPr>
        <w:t xml:space="preserve"> Biology Department, </w:t>
      </w:r>
      <w:proofErr w:type="spellStart"/>
      <w:r w:rsidRPr="002276F8">
        <w:rPr>
          <w:rStyle w:val="Teletype"/>
          <w:rFonts w:ascii="Times New Roman" w:hAnsi="Times New Roman" w:cs="Times New Roman"/>
          <w:sz w:val="22"/>
          <w:szCs w:val="22"/>
        </w:rPr>
        <w:t>Université</w:t>
      </w:r>
      <w:proofErr w:type="spellEnd"/>
      <w:r w:rsidRPr="002276F8">
        <w:rPr>
          <w:rStyle w:val="Teletype"/>
          <w:rFonts w:ascii="Times New Roman" w:hAnsi="Times New Roman" w:cs="Times New Roman"/>
          <w:sz w:val="22"/>
          <w:szCs w:val="22"/>
        </w:rPr>
        <w:t xml:space="preserve"> Laval</w:t>
      </w:r>
      <w:r>
        <w:rPr>
          <w:rStyle w:val="Teletype"/>
          <w:rFonts w:ascii="Times New Roman" w:hAnsi="Times New Roman" w:cs="Times New Roman"/>
          <w:sz w:val="22"/>
          <w:szCs w:val="22"/>
        </w:rPr>
        <w:t>.</w:t>
      </w:r>
      <w:r w:rsidRPr="002276F8">
        <w:rPr>
          <w:rStyle w:val="Teletyp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6F8">
        <w:rPr>
          <w:rStyle w:val="Teletype"/>
          <w:rFonts w:ascii="Times New Roman" w:hAnsi="Times New Roman" w:cs="Times New Roman"/>
          <w:sz w:val="22"/>
          <w:szCs w:val="22"/>
        </w:rPr>
        <w:t>Pavillon</w:t>
      </w:r>
      <w:proofErr w:type="spellEnd"/>
      <w:r w:rsidRPr="002276F8">
        <w:rPr>
          <w:rStyle w:val="Teletype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276F8">
        <w:rPr>
          <w:rStyle w:val="Teletype"/>
          <w:rFonts w:ascii="Times New Roman" w:hAnsi="Times New Roman" w:cs="Times New Roman"/>
          <w:sz w:val="22"/>
          <w:szCs w:val="22"/>
        </w:rPr>
        <w:t>Alexandre-Vachon</w:t>
      </w:r>
      <w:proofErr w:type="spellEnd"/>
      <w:r>
        <w:rPr>
          <w:rStyle w:val="Teletype"/>
          <w:rFonts w:ascii="Times New Roman" w:hAnsi="Times New Roman" w:cs="Times New Roman"/>
          <w:sz w:val="22"/>
          <w:szCs w:val="22"/>
        </w:rPr>
        <w:t xml:space="preserve">, </w:t>
      </w:r>
      <w:r w:rsidRPr="002276F8">
        <w:rPr>
          <w:rStyle w:val="Teletype"/>
          <w:rFonts w:ascii="Times New Roman" w:hAnsi="Times New Roman" w:cs="Times New Roman"/>
          <w:sz w:val="22"/>
          <w:szCs w:val="22"/>
        </w:rPr>
        <w:t xml:space="preserve">Local 2078, Avenue de la </w:t>
      </w:r>
      <w:proofErr w:type="spellStart"/>
      <w:r w:rsidRPr="002276F8">
        <w:rPr>
          <w:rStyle w:val="Teletype"/>
          <w:rFonts w:ascii="Times New Roman" w:hAnsi="Times New Roman" w:cs="Times New Roman"/>
          <w:sz w:val="22"/>
          <w:szCs w:val="22"/>
        </w:rPr>
        <w:t>Médecine</w:t>
      </w:r>
      <w:proofErr w:type="spellEnd"/>
      <w:r w:rsidRPr="002276F8">
        <w:rPr>
          <w:rStyle w:val="Teletype"/>
          <w:rFonts w:ascii="Times New Roman" w:hAnsi="Times New Roman" w:cs="Times New Roman"/>
          <w:sz w:val="22"/>
          <w:szCs w:val="22"/>
        </w:rPr>
        <w:t xml:space="preserve"> G1V 0A6 Québec</w:t>
      </w:r>
      <w:r>
        <w:rPr>
          <w:rStyle w:val="Teletype"/>
          <w:rFonts w:ascii="Times New Roman" w:hAnsi="Times New Roman" w:cs="Times New Roman"/>
          <w:sz w:val="22"/>
          <w:szCs w:val="22"/>
        </w:rPr>
        <w:t xml:space="preserve"> (</w:t>
      </w:r>
      <w:r w:rsidRPr="002276F8">
        <w:rPr>
          <w:rStyle w:val="Teletype"/>
          <w:rFonts w:ascii="Times New Roman" w:hAnsi="Times New Roman" w:cs="Times New Roman"/>
          <w:sz w:val="22"/>
          <w:szCs w:val="22"/>
        </w:rPr>
        <w:t>QC</w:t>
      </w:r>
      <w:r>
        <w:rPr>
          <w:rStyle w:val="Teletype"/>
          <w:rFonts w:ascii="Times New Roman" w:hAnsi="Times New Roman" w:cs="Times New Roman"/>
          <w:sz w:val="22"/>
          <w:szCs w:val="22"/>
        </w:rPr>
        <w:t>)</w:t>
      </w:r>
      <w:r w:rsidRPr="002276F8">
        <w:rPr>
          <w:rStyle w:val="Teletype"/>
          <w:rFonts w:ascii="Times New Roman" w:hAnsi="Times New Roman" w:cs="Times New Roman"/>
          <w:sz w:val="22"/>
          <w:szCs w:val="22"/>
        </w:rPr>
        <w:t xml:space="preserve"> Canada</w:t>
      </w:r>
      <w:r>
        <w:rPr>
          <w:rStyle w:val="Teletype"/>
          <w:rFonts w:ascii="Times New Roman" w:hAnsi="Times New Roman" w:cs="Times New Roman"/>
          <w:sz w:val="22"/>
          <w:szCs w:val="22"/>
        </w:rPr>
        <w:t>.</w:t>
      </w:r>
    </w:p>
    <w:sectPr w:rsidR="00F112FD" w:rsidRPr="002276F8" w:rsidSect="002A3A9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jaVu Sans Mono">
    <w:panose1 w:val="00000000000000000000"/>
    <w:charset w:val="00"/>
    <w:family w:val="roman"/>
    <w:notTrueType/>
    <w:pitch w:val="default"/>
  </w:font>
  <w:font w:name="DejaVu Sans">
    <w:charset w:val="00"/>
    <w:family w:val="auto"/>
    <w:pitch w:val="variable"/>
  </w:font>
  <w:font w:name="Liberation Serif">
    <w:altName w:val="ＭＳ Ｐ明朝"/>
    <w:charset w:val="80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5F"/>
    <w:rsid w:val="00033532"/>
    <w:rsid w:val="00080F15"/>
    <w:rsid w:val="000A7386"/>
    <w:rsid w:val="000C6C22"/>
    <w:rsid w:val="001316D2"/>
    <w:rsid w:val="001F2623"/>
    <w:rsid w:val="001F7B6D"/>
    <w:rsid w:val="002276F8"/>
    <w:rsid w:val="002A3A9A"/>
    <w:rsid w:val="0030128B"/>
    <w:rsid w:val="00302DD1"/>
    <w:rsid w:val="00320872"/>
    <w:rsid w:val="00364522"/>
    <w:rsid w:val="00383DA8"/>
    <w:rsid w:val="00385627"/>
    <w:rsid w:val="003C45A1"/>
    <w:rsid w:val="00422289"/>
    <w:rsid w:val="00435F8A"/>
    <w:rsid w:val="00447A86"/>
    <w:rsid w:val="0055424C"/>
    <w:rsid w:val="0057358C"/>
    <w:rsid w:val="00573B82"/>
    <w:rsid w:val="007639AC"/>
    <w:rsid w:val="007E5B31"/>
    <w:rsid w:val="00851B45"/>
    <w:rsid w:val="0086070B"/>
    <w:rsid w:val="00A90607"/>
    <w:rsid w:val="00A93ADA"/>
    <w:rsid w:val="00AB25A8"/>
    <w:rsid w:val="00AC3901"/>
    <w:rsid w:val="00C05B5F"/>
    <w:rsid w:val="00D015C9"/>
    <w:rsid w:val="00D0782B"/>
    <w:rsid w:val="00D40590"/>
    <w:rsid w:val="00D440E2"/>
    <w:rsid w:val="00D90AF0"/>
    <w:rsid w:val="00E01086"/>
    <w:rsid w:val="00F112FD"/>
    <w:rsid w:val="00F3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D24D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2FD"/>
    <w:rPr>
      <w:color w:val="0000FF" w:themeColor="hyperlink"/>
      <w:u w:val="single"/>
    </w:rPr>
  </w:style>
  <w:style w:type="character" w:customStyle="1" w:styleId="Teletype">
    <w:name w:val="Teletype"/>
    <w:rsid w:val="002276F8"/>
    <w:rPr>
      <w:rFonts w:ascii="DejaVu Sans Mono" w:eastAsia="DejaVu Sans" w:hAnsi="DejaVu Sans Mono" w:cs="DejaVu Sans Mono"/>
    </w:rPr>
  </w:style>
  <w:style w:type="paragraph" w:customStyle="1" w:styleId="Standard">
    <w:name w:val="Standard"/>
    <w:rsid w:val="002276F8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2FD"/>
    <w:rPr>
      <w:color w:val="0000FF" w:themeColor="hyperlink"/>
      <w:u w:val="single"/>
    </w:rPr>
  </w:style>
  <w:style w:type="character" w:customStyle="1" w:styleId="Teletype">
    <w:name w:val="Teletype"/>
    <w:rsid w:val="002276F8"/>
    <w:rPr>
      <w:rFonts w:ascii="DejaVu Sans Mono" w:eastAsia="DejaVu Sans" w:hAnsi="DejaVu Sans Mono" w:cs="DejaVu Sans Mono"/>
    </w:rPr>
  </w:style>
  <w:style w:type="paragraph" w:customStyle="1" w:styleId="Standard">
    <w:name w:val="Standard"/>
    <w:rsid w:val="002276F8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ti.gali-tapias@takuvik.ulaval.ca" TargetMode="External"/><Relationship Id="rId6" Type="http://schemas.openxmlformats.org/officeDocument/2006/relationships/hyperlink" Target="mailto:Emmanuel.Devred@takuvik.ulaval.ca" TargetMode="External"/><Relationship Id="rId7" Type="http://schemas.openxmlformats.org/officeDocument/2006/relationships/hyperlink" Target="mailto:Maurice.Levasseur@bio.ulaval.ca" TargetMode="External"/><Relationship Id="rId8" Type="http://schemas.openxmlformats.org/officeDocument/2006/relationships/hyperlink" Target="mailto:Marcel.Babin@takuvik.ulaval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363</Words>
  <Characters>2075</Characters>
  <Application>Microsoft Macintosh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 Galí Tàpias</dc:creator>
  <cp:keywords/>
  <dc:description/>
  <cp:lastModifiedBy>Martí Galí Tàpias</cp:lastModifiedBy>
  <cp:revision>36</cp:revision>
  <dcterms:created xsi:type="dcterms:W3CDTF">2015-05-12T16:07:00Z</dcterms:created>
  <dcterms:modified xsi:type="dcterms:W3CDTF">2015-05-12T16:54:00Z</dcterms:modified>
</cp:coreProperties>
</file>