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8D47631" w14:textId="77777777" w:rsidR="00906670" w:rsidRPr="00906670" w:rsidRDefault="00906670" w:rsidP="00906670">
      <w:pPr>
        <w:shd w:val="clear" w:color="auto" w:fill="FFFFFF"/>
        <w:rPr>
          <w:rFonts w:asciiTheme="majorHAnsi" w:eastAsia="Times New Roman" w:hAnsiTheme="majorHAnsi" w:cs="Arial"/>
          <w:color w:val="222222"/>
        </w:rPr>
      </w:pPr>
    </w:p>
    <w:p w14:paraId="79C6F99C" w14:textId="620126C4" w:rsidR="00387712" w:rsidRPr="000D38C4" w:rsidRDefault="00941C7C">
      <w:pPr>
        <w:rPr>
          <w:rFonts w:ascii="Times New Roman" w:hAnsi="Times New Roman" w:cs="Times New Roman"/>
          <w:b/>
          <w:bCs/>
          <w:caps/>
          <w:sz w:val="22"/>
          <w:szCs w:val="22"/>
        </w:rPr>
      </w:pPr>
      <w:r w:rsidRPr="000D38C4">
        <w:rPr>
          <w:rFonts w:ascii="Times New Roman" w:hAnsi="Times New Roman" w:cs="Times New Roman"/>
          <w:b/>
          <w:bCs/>
          <w:caps/>
          <w:sz w:val="22"/>
          <w:szCs w:val="22"/>
        </w:rPr>
        <w:t>Application of</w:t>
      </w:r>
      <w:r w:rsidR="000D38C4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satellite derived</w:t>
      </w:r>
      <w:r w:rsidR="00BE5FFE" w:rsidRPr="000D38C4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size-</w:t>
      </w:r>
      <w:r w:rsidR="00A1326A" w:rsidRPr="000D38C4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fractionated primary production </w:t>
      </w:r>
      <w:r w:rsidR="00437BFE" w:rsidRPr="000D38C4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estimates </w:t>
      </w:r>
      <w:r w:rsidR="00A1326A" w:rsidRPr="000D38C4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to improve </w:t>
      </w:r>
      <w:r w:rsidR="00437BFE" w:rsidRPr="000D38C4">
        <w:rPr>
          <w:rFonts w:ascii="Times New Roman" w:hAnsi="Times New Roman" w:cs="Times New Roman"/>
          <w:b/>
          <w:bCs/>
          <w:caps/>
          <w:sz w:val="22"/>
          <w:szCs w:val="22"/>
        </w:rPr>
        <w:t>models</w:t>
      </w:r>
      <w:r w:rsidR="00A1326A" w:rsidRPr="000D38C4">
        <w:rPr>
          <w:rFonts w:ascii="Times New Roman" w:hAnsi="Times New Roman" w:cs="Times New Roman"/>
          <w:b/>
          <w:bCs/>
          <w:caps/>
          <w:sz w:val="22"/>
          <w:szCs w:val="22"/>
        </w:rPr>
        <w:t xml:space="preserve"> of fisheries production potential </w:t>
      </w:r>
      <w:r w:rsidR="00B30165" w:rsidRPr="000D38C4">
        <w:rPr>
          <w:rFonts w:ascii="Times New Roman" w:hAnsi="Times New Roman" w:cs="Times New Roman"/>
          <w:b/>
          <w:bCs/>
          <w:caps/>
          <w:sz w:val="22"/>
          <w:szCs w:val="22"/>
        </w:rPr>
        <w:t>in the Northeast US Continental Shelf Large Marine Ecosystem</w:t>
      </w:r>
    </w:p>
    <w:p w14:paraId="6162BE45" w14:textId="77777777" w:rsidR="001E63B6" w:rsidRPr="000D38C4" w:rsidRDefault="001E63B6">
      <w:pPr>
        <w:rPr>
          <w:rFonts w:ascii="Times New Roman" w:hAnsi="Times New Roman" w:cs="Times New Roman"/>
          <w:sz w:val="22"/>
          <w:szCs w:val="22"/>
        </w:rPr>
      </w:pPr>
    </w:p>
    <w:p w14:paraId="242A4CC9" w14:textId="66CDB499" w:rsidR="001E63B6" w:rsidRPr="000D38C4" w:rsidRDefault="001E63B6">
      <w:pPr>
        <w:rPr>
          <w:rFonts w:ascii="Times New Roman" w:hAnsi="Times New Roman" w:cs="Times New Roman"/>
          <w:sz w:val="22"/>
          <w:szCs w:val="22"/>
        </w:rPr>
      </w:pPr>
      <w:r w:rsidRPr="000D38C4">
        <w:rPr>
          <w:rFonts w:ascii="Times New Roman" w:hAnsi="Times New Roman" w:cs="Times New Roman"/>
          <w:sz w:val="22"/>
          <w:szCs w:val="22"/>
          <w:u w:val="single"/>
        </w:rPr>
        <w:t>Kimberly Hyde</w:t>
      </w:r>
      <w:r w:rsidRPr="000D38C4">
        <w:rPr>
          <w:rFonts w:ascii="Times New Roman" w:hAnsi="Times New Roman" w:cs="Times New Roman"/>
          <w:sz w:val="22"/>
          <w:szCs w:val="22"/>
          <w:vertAlign w:val="superscript"/>
        </w:rPr>
        <w:t>1</w:t>
      </w:r>
      <w:r w:rsidR="000D38C4">
        <w:rPr>
          <w:rFonts w:ascii="Times New Roman" w:hAnsi="Times New Roman" w:cs="Times New Roman"/>
          <w:sz w:val="22"/>
          <w:szCs w:val="22"/>
        </w:rPr>
        <w:t>,</w:t>
      </w:r>
      <w:r w:rsidRPr="000D38C4">
        <w:rPr>
          <w:rFonts w:ascii="Times New Roman" w:hAnsi="Times New Roman" w:cs="Times New Roman"/>
          <w:sz w:val="22"/>
          <w:szCs w:val="22"/>
        </w:rPr>
        <w:t xml:space="preserve"> Michael Fogarty</w:t>
      </w:r>
      <w:r w:rsidRPr="000D38C4">
        <w:rPr>
          <w:rFonts w:ascii="Times New Roman" w:hAnsi="Times New Roman" w:cs="Times New Roman"/>
          <w:sz w:val="22"/>
          <w:szCs w:val="22"/>
          <w:vertAlign w:val="superscript"/>
        </w:rPr>
        <w:t>2</w:t>
      </w:r>
      <w:r w:rsidRPr="000D38C4">
        <w:rPr>
          <w:rFonts w:ascii="Times New Roman" w:hAnsi="Times New Roman" w:cs="Times New Roman"/>
          <w:sz w:val="22"/>
          <w:szCs w:val="22"/>
        </w:rPr>
        <w:t>,</w:t>
      </w:r>
    </w:p>
    <w:p w14:paraId="6A290956" w14:textId="77777777" w:rsidR="00B30165" w:rsidRPr="000D38C4" w:rsidRDefault="00B30165">
      <w:pPr>
        <w:rPr>
          <w:rFonts w:ascii="Times New Roman" w:hAnsi="Times New Roman" w:cs="Times New Roman"/>
          <w:sz w:val="22"/>
          <w:szCs w:val="22"/>
        </w:rPr>
      </w:pPr>
    </w:p>
    <w:p w14:paraId="435821DA" w14:textId="30FB8932" w:rsidR="00B30165" w:rsidRDefault="00906670" w:rsidP="00BE5F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22222"/>
          <w:sz w:val="22"/>
          <w:szCs w:val="22"/>
        </w:rPr>
      </w:pPr>
      <w:bookmarkStart w:id="0" w:name="141c7489eb3287f4__GoBack"/>
      <w:bookmarkEnd w:id="0"/>
      <w:r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Advancements </w:t>
      </w:r>
      <w:r w:rsidR="00437BFE" w:rsidRPr="000D38C4">
        <w:rPr>
          <w:rFonts w:ascii="Times New Roman" w:hAnsi="Times New Roman" w:cs="Times New Roman"/>
          <w:color w:val="222222"/>
          <w:sz w:val="22"/>
          <w:szCs w:val="22"/>
        </w:rPr>
        <w:t>in</w:t>
      </w:r>
      <w:r w:rsidRPr="000D38C4">
        <w:rPr>
          <w:rFonts w:ascii="Times New Roman" w:hAnsi="Times New Roman" w:cs="Times New Roman"/>
          <w:color w:val="222222"/>
          <w:sz w:val="22"/>
          <w:szCs w:val="22"/>
        </w:rPr>
        <w:t> satellite derived </w:t>
      </w:r>
      <w:r w:rsidR="00026C62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phytoplankton size class and </w:t>
      </w:r>
      <w:r w:rsidRPr="000D38C4">
        <w:rPr>
          <w:rFonts w:ascii="Times New Roman" w:hAnsi="Times New Roman" w:cs="Times New Roman"/>
          <w:color w:val="222222"/>
          <w:sz w:val="22"/>
          <w:szCs w:val="22"/>
        </w:rPr>
        <w:t>primary production</w:t>
      </w:r>
      <w:r w:rsidR="00431C10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models</w:t>
      </w:r>
      <w:r w:rsidR="00026C62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, </w:t>
      </w:r>
      <w:r w:rsidR="0096130F" w:rsidRPr="000D38C4">
        <w:rPr>
          <w:rFonts w:ascii="Times New Roman" w:hAnsi="Times New Roman" w:cs="Times New Roman"/>
          <w:color w:val="222222"/>
          <w:sz w:val="22"/>
          <w:szCs w:val="22"/>
        </w:rPr>
        <w:t>in addition to</w:t>
      </w:r>
      <w:r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620C47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updated </w:t>
      </w:r>
      <w:r w:rsidR="00437BFE" w:rsidRPr="000D38C4">
        <w:rPr>
          <w:rFonts w:ascii="Times New Roman" w:hAnsi="Times New Roman" w:cs="Times New Roman"/>
          <w:color w:val="222222"/>
          <w:sz w:val="22"/>
          <w:szCs w:val="22"/>
        </w:rPr>
        <w:t>trophic transfer e</w:t>
      </w:r>
      <w:r w:rsidR="00620C47" w:rsidRPr="000D38C4">
        <w:rPr>
          <w:rFonts w:ascii="Times New Roman" w:hAnsi="Times New Roman" w:cs="Times New Roman"/>
          <w:color w:val="222222"/>
          <w:sz w:val="22"/>
          <w:szCs w:val="22"/>
        </w:rPr>
        <w:t>fficiency models</w:t>
      </w:r>
      <w:r w:rsidR="00026C62" w:rsidRPr="000D38C4">
        <w:rPr>
          <w:rFonts w:ascii="Times New Roman" w:hAnsi="Times New Roman" w:cs="Times New Roman"/>
          <w:color w:val="222222"/>
          <w:sz w:val="22"/>
          <w:szCs w:val="22"/>
        </w:rPr>
        <w:t>,</w:t>
      </w:r>
      <w:r w:rsidR="00437BFE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Pr="000D38C4">
        <w:rPr>
          <w:rFonts w:ascii="Times New Roman" w:hAnsi="Times New Roman" w:cs="Times New Roman"/>
          <w:color w:val="222222"/>
          <w:sz w:val="22"/>
          <w:szCs w:val="22"/>
        </w:rPr>
        <w:t>allow for key improvements to </w:t>
      </w:r>
      <w:r w:rsidR="00437BFE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fisheries </w:t>
      </w:r>
      <w:r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production potential estimates. </w:t>
      </w:r>
      <w:r w:rsidR="00437BFE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In our</w:t>
      </w:r>
      <w:r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simplified </w:t>
      </w:r>
      <w:r w:rsidR="00026C62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food web </w:t>
      </w:r>
      <w:r w:rsidRPr="000D38C4">
        <w:rPr>
          <w:rFonts w:ascii="Times New Roman" w:hAnsi="Times New Roman" w:cs="Times New Roman"/>
          <w:color w:val="222222"/>
          <w:sz w:val="22"/>
          <w:szCs w:val="22"/>
        </w:rPr>
        <w:t>approach, two pathways are recognized for the transfer of primary production</w:t>
      </w:r>
      <w:r w:rsidR="00026C62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to higher trophic levels</w:t>
      </w:r>
      <w:r w:rsidRPr="000D38C4">
        <w:rPr>
          <w:rFonts w:ascii="Times New Roman" w:hAnsi="Times New Roman" w:cs="Times New Roman"/>
          <w:color w:val="222222"/>
          <w:sz w:val="22"/>
          <w:szCs w:val="22"/>
        </w:rPr>
        <w:t>; direct grazing by mesozooplankton, principally on diatoms (microplankton); and transfer of nano-picoplankton production through the microbial food web. Here we use satellite remote sensing models of phytoplankton size classes</w:t>
      </w:r>
      <w:r w:rsidR="00437BFE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96130F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and an empirical relationship derived from </w:t>
      </w:r>
      <w:r w:rsidR="00EC1179" w:rsidRPr="000D38C4">
        <w:rPr>
          <w:rFonts w:ascii="Times New Roman" w:hAnsi="Times New Roman" w:cs="Times New Roman"/>
          <w:i/>
          <w:color w:val="222222"/>
          <w:sz w:val="22"/>
          <w:szCs w:val="22"/>
        </w:rPr>
        <w:t>in situ</w:t>
      </w:r>
      <w:r w:rsidR="00EC1179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measurements </w:t>
      </w:r>
      <w:r w:rsidRPr="000D38C4">
        <w:rPr>
          <w:rFonts w:ascii="Times New Roman" w:hAnsi="Times New Roman" w:cs="Times New Roman"/>
          <w:color w:val="222222"/>
          <w:sz w:val="22"/>
          <w:szCs w:val="22"/>
        </w:rPr>
        <w:t>to estimate size-fractionated primary production</w:t>
      </w:r>
      <w:r w:rsidR="0029314F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AC0E55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in multiple </w:t>
      </w:r>
      <w:r w:rsidR="0029314F" w:rsidRPr="000D38C4">
        <w:rPr>
          <w:rFonts w:ascii="Times New Roman" w:hAnsi="Times New Roman" w:cs="Times New Roman"/>
          <w:color w:val="222222"/>
          <w:sz w:val="22"/>
          <w:szCs w:val="22"/>
        </w:rPr>
        <w:t>regions of</w:t>
      </w:r>
      <w:r w:rsidR="00EC1179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the Northeast US Continental Shelf (NES)</w:t>
      </w:r>
      <w:r w:rsidR="0029314F" w:rsidRPr="000D38C4">
        <w:rPr>
          <w:rFonts w:ascii="Times New Roman" w:hAnsi="Times New Roman" w:cs="Times New Roman"/>
          <w:color w:val="222222"/>
          <w:sz w:val="22"/>
          <w:szCs w:val="22"/>
        </w:rPr>
        <w:t>, including the Gulf of Maine, Georges Bank and Mid-Atlantic Bight</w:t>
      </w:r>
      <w:r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. The fractions of microplankton and nano-picoplankton production are then traced through a simplified food web to determine the production potential </w:t>
      </w:r>
      <w:r w:rsidR="0029314F" w:rsidRPr="000D38C4">
        <w:rPr>
          <w:rFonts w:ascii="Times New Roman" w:hAnsi="Times New Roman" w:cs="Times New Roman"/>
          <w:color w:val="222222"/>
          <w:sz w:val="22"/>
          <w:szCs w:val="22"/>
        </w:rPr>
        <w:t>at</w:t>
      </w:r>
      <w:r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multiple trophic levels</w:t>
      </w:r>
      <w:r w:rsidR="00240DF3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.  </w:t>
      </w:r>
      <w:r w:rsidR="00431C10" w:rsidRPr="000D38C4">
        <w:rPr>
          <w:rFonts w:ascii="Times New Roman" w:hAnsi="Times New Roman" w:cs="Times New Roman"/>
          <w:color w:val="222222"/>
          <w:sz w:val="22"/>
          <w:szCs w:val="22"/>
        </w:rPr>
        <w:t>Total primary production in the NES ranges from 200-300 gC m</w:t>
      </w:r>
      <w:r w:rsidR="00431C10" w:rsidRPr="000D38C4">
        <w:rPr>
          <w:rFonts w:ascii="Times New Roman" w:hAnsi="Times New Roman" w:cs="Times New Roman"/>
          <w:color w:val="222222"/>
          <w:sz w:val="22"/>
          <w:szCs w:val="22"/>
          <w:vertAlign w:val="superscript"/>
        </w:rPr>
        <w:t>-2</w:t>
      </w:r>
      <w:r w:rsidR="00431C10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yr</w:t>
      </w:r>
      <w:r w:rsidR="00431C10" w:rsidRPr="000D38C4">
        <w:rPr>
          <w:rFonts w:ascii="Times New Roman" w:hAnsi="Times New Roman" w:cs="Times New Roman"/>
          <w:color w:val="222222"/>
          <w:sz w:val="22"/>
          <w:szCs w:val="22"/>
          <w:vertAlign w:val="superscript"/>
        </w:rPr>
        <w:t>-1</w:t>
      </w:r>
      <w:r w:rsidR="00240DF3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and </w:t>
      </w:r>
      <w:r w:rsidR="006341DE" w:rsidRPr="000D38C4">
        <w:rPr>
          <w:rFonts w:ascii="Times New Roman" w:hAnsi="Times New Roman" w:cs="Times New Roman"/>
          <w:color w:val="222222"/>
          <w:sz w:val="22"/>
          <w:szCs w:val="22"/>
        </w:rPr>
        <w:t>total production of the ecosystem is ~1700x10</w:t>
      </w:r>
      <w:r w:rsidR="006341DE" w:rsidRPr="000D38C4">
        <w:rPr>
          <w:rFonts w:ascii="Times New Roman" w:hAnsi="Times New Roman" w:cs="Times New Roman"/>
          <w:color w:val="222222"/>
          <w:sz w:val="22"/>
          <w:szCs w:val="22"/>
          <w:vertAlign w:val="superscript"/>
        </w:rPr>
        <w:t>6</w:t>
      </w:r>
      <w:r w:rsidR="006341DE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metric tonnes.</w:t>
      </w:r>
      <w:r w:rsidR="00240DF3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9343BB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026C62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While the fraction of nano-picoplankton production in the </w:t>
      </w:r>
      <w:r w:rsidR="00EC1179" w:rsidRPr="000D38C4">
        <w:rPr>
          <w:rFonts w:ascii="Times New Roman" w:hAnsi="Times New Roman" w:cs="Times New Roman"/>
          <w:color w:val="222222"/>
          <w:sz w:val="22"/>
          <w:szCs w:val="22"/>
        </w:rPr>
        <w:t>NES</w:t>
      </w:r>
      <w:r w:rsidR="00026C62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is often greater than 75%, </w:t>
      </w:r>
      <w:r w:rsidR="00437BFE" w:rsidRPr="000D38C4">
        <w:rPr>
          <w:rFonts w:ascii="Times New Roman" w:hAnsi="Times New Roman" w:cs="Times New Roman"/>
          <w:color w:val="222222"/>
          <w:sz w:val="22"/>
          <w:szCs w:val="22"/>
        </w:rPr>
        <w:t>inefficienci</w:t>
      </w:r>
      <w:r w:rsidR="00620C47" w:rsidRPr="000D38C4">
        <w:rPr>
          <w:rFonts w:ascii="Times New Roman" w:hAnsi="Times New Roman" w:cs="Times New Roman"/>
          <w:color w:val="222222"/>
          <w:sz w:val="22"/>
          <w:szCs w:val="22"/>
        </w:rPr>
        <w:t>es in the transfer of carbon through the microbial food web results in</w:t>
      </w:r>
      <w:r w:rsidR="00437BFE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Pr="000D38C4">
        <w:rPr>
          <w:rFonts w:ascii="Times New Roman" w:hAnsi="Times New Roman" w:cs="Times New Roman"/>
          <w:color w:val="222222"/>
          <w:sz w:val="22"/>
          <w:szCs w:val="22"/>
        </w:rPr>
        <w:t>le</w:t>
      </w:r>
      <w:r w:rsidR="00620C47" w:rsidRPr="000D38C4">
        <w:rPr>
          <w:rFonts w:ascii="Times New Roman" w:hAnsi="Times New Roman" w:cs="Times New Roman"/>
          <w:color w:val="222222"/>
          <w:sz w:val="22"/>
          <w:szCs w:val="22"/>
        </w:rPr>
        <w:t>ss than 5% of this production being</w:t>
      </w:r>
      <w:r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available </w:t>
      </w:r>
      <w:r w:rsidR="0029314F" w:rsidRPr="000D38C4">
        <w:rPr>
          <w:rFonts w:ascii="Times New Roman" w:hAnsi="Times New Roman" w:cs="Times New Roman"/>
          <w:color w:val="222222"/>
          <w:sz w:val="22"/>
          <w:szCs w:val="22"/>
        </w:rPr>
        <w:t>at</w:t>
      </w:r>
      <w:r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620C47" w:rsidRPr="000D38C4">
        <w:rPr>
          <w:rFonts w:ascii="Times New Roman" w:hAnsi="Times New Roman" w:cs="Times New Roman"/>
          <w:color w:val="222222"/>
          <w:sz w:val="22"/>
          <w:szCs w:val="22"/>
        </w:rPr>
        <w:t>harvestable</w:t>
      </w:r>
      <w:r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trophic levels. Accordingly,</w:t>
      </w:r>
      <w:r w:rsidR="003831CC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the</w:t>
      </w:r>
      <w:r w:rsidRPr="000D38C4">
        <w:rPr>
          <w:rFonts w:ascii="Times New Roman" w:hAnsi="Times New Roman" w:cs="Times New Roman"/>
          <w:color w:val="222222"/>
          <w:sz w:val="22"/>
          <w:szCs w:val="22"/>
        </w:rPr>
        <w:t> </w:t>
      </w:r>
      <w:r w:rsidR="003831CC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primary production derived from </w:t>
      </w:r>
      <w:r w:rsidRPr="000D38C4">
        <w:rPr>
          <w:rFonts w:ascii="Times New Roman" w:hAnsi="Times New Roman" w:cs="Times New Roman"/>
          <w:color w:val="222222"/>
          <w:sz w:val="22"/>
          <w:szCs w:val="22"/>
        </w:rPr>
        <w:t>microplankton</w:t>
      </w:r>
      <w:r w:rsidR="006341DE" w:rsidRPr="000D38C4">
        <w:rPr>
          <w:rFonts w:ascii="Times New Roman" w:hAnsi="Times New Roman" w:cs="Times New Roman"/>
          <w:color w:val="222222"/>
          <w:sz w:val="22"/>
          <w:szCs w:val="22"/>
        </w:rPr>
        <w:t>, 20-30%,</w:t>
      </w:r>
      <w:r w:rsidR="001F34A8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ultimately controls fish production and</w:t>
      </w:r>
      <w:r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 </w:t>
      </w:r>
      <w:r w:rsidR="006341DE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sets </w:t>
      </w:r>
      <w:r w:rsidR="001F34A8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constraints on </w:t>
      </w:r>
      <w:r w:rsidR="006341DE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the amount of production available to be extracted </w:t>
      </w:r>
      <w:r w:rsidR="001F34A8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from the ecosystem </w:t>
      </w:r>
      <w:r w:rsidR="006341DE" w:rsidRPr="000D38C4">
        <w:rPr>
          <w:rFonts w:ascii="Times New Roman" w:hAnsi="Times New Roman" w:cs="Times New Roman"/>
          <w:color w:val="222222"/>
          <w:sz w:val="22"/>
          <w:szCs w:val="22"/>
        </w:rPr>
        <w:t xml:space="preserve">at sustainable levels.  </w:t>
      </w:r>
    </w:p>
    <w:p w14:paraId="5AF4482F" w14:textId="77777777" w:rsidR="000D38C4" w:rsidRDefault="000D38C4" w:rsidP="000D3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0D38C4">
        <w:rPr>
          <w:rFonts w:ascii="Times New Roman" w:hAnsi="Times New Roman" w:cs="Times New Roman"/>
          <w:i/>
          <w:iCs/>
          <w:sz w:val="22"/>
          <w:szCs w:val="22"/>
        </w:rPr>
        <w:t xml:space="preserve">(1) NOAA/NMFS/Northeast Fisheries Science Center, Narragansett, RI, USA; </w:t>
      </w:r>
    </w:p>
    <w:p w14:paraId="57863CA3" w14:textId="68821CF2" w:rsidR="000D38C4" w:rsidRPr="000D38C4" w:rsidRDefault="000D38C4" w:rsidP="000D3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>
        <w:rPr>
          <w:rFonts w:ascii="Times New Roman" w:hAnsi="Times New Roman" w:cs="Times New Roman"/>
          <w:i/>
          <w:iCs/>
          <w:sz w:val="22"/>
          <w:szCs w:val="22"/>
        </w:rPr>
        <w:t>kimberly.hyde@noaa.gov</w:t>
      </w:r>
    </w:p>
    <w:p w14:paraId="53D11FF1" w14:textId="647BF1A5" w:rsidR="000D38C4" w:rsidRPr="000D38C4" w:rsidRDefault="000D38C4" w:rsidP="000D38C4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i/>
          <w:iCs/>
          <w:sz w:val="22"/>
          <w:szCs w:val="22"/>
        </w:rPr>
      </w:pPr>
      <w:r w:rsidRPr="000D38C4">
        <w:rPr>
          <w:rFonts w:ascii="Times New Roman" w:hAnsi="Times New Roman" w:cs="Times New Roman"/>
          <w:i/>
          <w:iCs/>
          <w:sz w:val="22"/>
          <w:szCs w:val="22"/>
        </w:rPr>
        <w:t xml:space="preserve">(2) NOAA/NMFS/Northeast Fisheries Science Center, Woods Hole, MA, USA; </w:t>
      </w:r>
      <w:r>
        <w:rPr>
          <w:rFonts w:ascii="Times New Roman" w:hAnsi="Times New Roman" w:cs="Times New Roman"/>
          <w:i/>
          <w:iCs/>
          <w:sz w:val="22"/>
          <w:szCs w:val="22"/>
        </w:rPr>
        <w:t>michael.fogary@noaa.gov</w:t>
      </w:r>
      <w:bookmarkStart w:id="1" w:name="_GoBack"/>
      <w:bookmarkEnd w:id="1"/>
    </w:p>
    <w:p w14:paraId="3CCB1F8D" w14:textId="77777777" w:rsidR="000D38C4" w:rsidRPr="000D38C4" w:rsidRDefault="000D38C4" w:rsidP="00BE5FFE">
      <w:pPr>
        <w:widowControl w:val="0"/>
        <w:autoSpaceDE w:val="0"/>
        <w:autoSpaceDN w:val="0"/>
        <w:adjustRightInd w:val="0"/>
        <w:spacing w:after="240"/>
        <w:rPr>
          <w:rFonts w:ascii="Times New Roman" w:hAnsi="Times New Roman" w:cs="Times New Roman"/>
          <w:color w:val="222222"/>
          <w:sz w:val="22"/>
          <w:szCs w:val="22"/>
        </w:rPr>
      </w:pPr>
    </w:p>
    <w:sectPr w:rsidR="000D38C4" w:rsidRPr="000D38C4" w:rsidSect="002867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0165"/>
    <w:rsid w:val="00026C62"/>
    <w:rsid w:val="000D38C4"/>
    <w:rsid w:val="00156226"/>
    <w:rsid w:val="001E63B6"/>
    <w:rsid w:val="001F34A8"/>
    <w:rsid w:val="00240DF3"/>
    <w:rsid w:val="0024724F"/>
    <w:rsid w:val="00286797"/>
    <w:rsid w:val="0029314F"/>
    <w:rsid w:val="003831CC"/>
    <w:rsid w:val="00387712"/>
    <w:rsid w:val="00431C10"/>
    <w:rsid w:val="00437BFE"/>
    <w:rsid w:val="005D1B97"/>
    <w:rsid w:val="00620C47"/>
    <w:rsid w:val="006341DE"/>
    <w:rsid w:val="0086560C"/>
    <w:rsid w:val="00906670"/>
    <w:rsid w:val="009343BB"/>
    <w:rsid w:val="00941C7C"/>
    <w:rsid w:val="0096130F"/>
    <w:rsid w:val="009C7685"/>
    <w:rsid w:val="00A1326A"/>
    <w:rsid w:val="00A96389"/>
    <w:rsid w:val="00AA14C1"/>
    <w:rsid w:val="00AC0E55"/>
    <w:rsid w:val="00AE7236"/>
    <w:rsid w:val="00B30165"/>
    <w:rsid w:val="00B77605"/>
    <w:rsid w:val="00BE5FFE"/>
    <w:rsid w:val="00C114C0"/>
    <w:rsid w:val="00DF1164"/>
    <w:rsid w:val="00EB0276"/>
    <w:rsid w:val="00EC1179"/>
    <w:rsid w:val="00FB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AC2120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63B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63B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D38C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1E63B6"/>
    <w:pPr>
      <w:spacing w:before="100" w:beforeAutospacing="1" w:after="100" w:afterAutospacing="1"/>
      <w:outlineLvl w:val="1"/>
    </w:pPr>
    <w:rPr>
      <w:rFonts w:ascii="Times" w:hAnsi="Times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1E63B6"/>
    <w:rPr>
      <w:rFonts w:ascii="Times" w:hAnsi="Times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90667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ListParagraph">
    <w:name w:val="List Paragraph"/>
    <w:basedOn w:val="Normal"/>
    <w:uiPriority w:val="34"/>
    <w:qFormat/>
    <w:rsid w:val="000D38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244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86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937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086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230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303</Words>
  <Characters>1732</Characters>
  <Application>Microsoft Macintosh Word</Application>
  <DocSecurity>0</DocSecurity>
  <Lines>14</Lines>
  <Paragraphs>4</Paragraphs>
  <ScaleCrop>false</ScaleCrop>
  <Company>Microsoft</Company>
  <LinksUpToDate>false</LinksUpToDate>
  <CharactersWithSpaces>2031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Kimberly Hyde</dc:creator>
  <cp:lastModifiedBy>Kim</cp:lastModifiedBy>
  <cp:revision>3</cp:revision>
  <dcterms:created xsi:type="dcterms:W3CDTF">2015-05-14T13:31:00Z</dcterms:created>
  <dcterms:modified xsi:type="dcterms:W3CDTF">2015-05-14T13:42:00Z</dcterms:modified>
</cp:coreProperties>
</file>