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FF" w:rsidRDefault="008521FF" w:rsidP="008521F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 w:eastAsia="fr-FR"/>
        </w:rPr>
      </w:pPr>
      <w:r w:rsidRPr="0058103E">
        <w:rPr>
          <w:rFonts w:ascii="Times New Roman" w:hAnsi="Times New Roman"/>
          <w:b/>
          <w:sz w:val="28"/>
          <w:szCs w:val="28"/>
          <w:lang w:val="en-US" w:eastAsia="fr-FR"/>
        </w:rPr>
        <w:t xml:space="preserve">Deriving diel changes of the backscattering coefficient </w:t>
      </w:r>
      <w:r>
        <w:rPr>
          <w:rFonts w:ascii="Times New Roman" w:hAnsi="Times New Roman"/>
          <w:b/>
          <w:sz w:val="28"/>
          <w:szCs w:val="28"/>
          <w:lang w:val="en-US" w:eastAsia="fr-FR"/>
        </w:rPr>
        <w:t xml:space="preserve">of oceanic particulate matter </w:t>
      </w:r>
      <w:r w:rsidRPr="0058103E">
        <w:rPr>
          <w:rFonts w:ascii="Times New Roman" w:hAnsi="Times New Roman"/>
          <w:b/>
          <w:sz w:val="28"/>
          <w:szCs w:val="28"/>
          <w:lang w:val="en-US" w:eastAsia="fr-FR"/>
        </w:rPr>
        <w:t xml:space="preserve">from </w:t>
      </w:r>
      <w:r>
        <w:rPr>
          <w:rFonts w:ascii="Times New Roman" w:hAnsi="Times New Roman"/>
          <w:b/>
          <w:sz w:val="28"/>
          <w:szCs w:val="28"/>
          <w:lang w:val="en-US" w:eastAsia="fr-FR"/>
        </w:rPr>
        <w:t>diel changes in apparent optical properties</w:t>
      </w:r>
      <w:r w:rsidRPr="0058103E">
        <w:rPr>
          <w:rFonts w:ascii="Times New Roman" w:hAnsi="Times New Roman"/>
          <w:b/>
          <w:sz w:val="28"/>
          <w:szCs w:val="28"/>
          <w:lang w:val="en-US" w:eastAsia="fr-FR"/>
        </w:rPr>
        <w:t>: a case study in the Mediterranean Sea (BOUSSOLE site).</w:t>
      </w:r>
    </w:p>
    <w:p w:rsidR="008521FF" w:rsidRDefault="008521FF" w:rsidP="008521F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 w:eastAsia="fr-FR"/>
        </w:rPr>
      </w:pPr>
    </w:p>
    <w:p w:rsidR="008521FF" w:rsidRDefault="008521FF" w:rsidP="008521F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 w:rsidRPr="00645D55">
        <w:rPr>
          <w:rFonts w:ascii="Times New Roman" w:hAnsi="Times New Roman"/>
          <w:sz w:val="24"/>
          <w:szCs w:val="24"/>
          <w:lang w:val="en-US" w:eastAsia="fr-FR"/>
        </w:rPr>
        <w:t>M</w:t>
      </w:r>
      <w:r>
        <w:rPr>
          <w:rFonts w:ascii="Times New Roman" w:hAnsi="Times New Roman"/>
          <w:sz w:val="24"/>
          <w:szCs w:val="24"/>
          <w:lang w:val="en-US" w:eastAsia="fr-FR"/>
        </w:rPr>
        <w:t>alika</w:t>
      </w:r>
      <w:r w:rsidRPr="00645D55">
        <w:rPr>
          <w:rFonts w:ascii="Times New Roman" w:hAnsi="Times New Roman"/>
          <w:sz w:val="24"/>
          <w:szCs w:val="24"/>
          <w:lang w:val="en-US" w:eastAsia="fr-FR"/>
        </w:rPr>
        <w:t xml:space="preserve"> Kheireddine</w:t>
      </w:r>
      <w:r w:rsidRPr="00645D55">
        <w:rPr>
          <w:rFonts w:ascii="Times New Roman" w:hAnsi="Times New Roman"/>
          <w:sz w:val="24"/>
          <w:szCs w:val="24"/>
          <w:vertAlign w:val="superscript"/>
          <w:lang w:val="en-US" w:eastAsia="fr-FR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 w:eastAsia="fr-FR"/>
        </w:rPr>
        <w:t>, 2</w:t>
      </w:r>
      <w:r>
        <w:rPr>
          <w:rFonts w:ascii="Times New Roman" w:hAnsi="Times New Roman"/>
          <w:sz w:val="24"/>
          <w:szCs w:val="24"/>
          <w:vertAlign w:val="superscript"/>
          <w:lang w:val="en-US" w:eastAsia="fr-FR"/>
        </w:rPr>
        <w:t>,</w:t>
      </w:r>
      <w:r w:rsidR="00E4166A">
        <w:rPr>
          <w:rFonts w:ascii="Times New Roman" w:hAnsi="Times New Roman"/>
          <w:sz w:val="24"/>
          <w:szCs w:val="24"/>
          <w:vertAlign w:val="superscript"/>
          <w:lang w:val="en-US" w:eastAsia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 w:eastAsia="fr-FR"/>
        </w:rPr>
        <w:t xml:space="preserve">3 </w:t>
      </w:r>
      <w:r w:rsidRPr="00645D55">
        <w:rPr>
          <w:rFonts w:ascii="Times New Roman" w:hAnsi="Times New Roman"/>
          <w:sz w:val="24"/>
          <w:szCs w:val="24"/>
          <w:vertAlign w:val="superscript"/>
          <w:lang w:val="en-US" w:eastAsia="fr-FR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fr-FR"/>
        </w:rPr>
        <w:t>and</w:t>
      </w:r>
      <w:proofErr w:type="gramEnd"/>
      <w:r>
        <w:rPr>
          <w:rFonts w:ascii="Times New Roman" w:hAnsi="Times New Roman"/>
          <w:sz w:val="24"/>
          <w:szCs w:val="24"/>
          <w:lang w:val="en-US" w:eastAsia="fr-FR"/>
        </w:rPr>
        <w:t xml:space="preserve"> </w:t>
      </w:r>
      <w:r w:rsidRPr="00645D55">
        <w:rPr>
          <w:rFonts w:ascii="Times New Roman" w:hAnsi="Times New Roman"/>
          <w:sz w:val="24"/>
          <w:szCs w:val="24"/>
          <w:lang w:val="en-US" w:eastAsia="fr-FR"/>
        </w:rPr>
        <w:t>D</w:t>
      </w:r>
      <w:r>
        <w:rPr>
          <w:rFonts w:ascii="Times New Roman" w:hAnsi="Times New Roman"/>
          <w:sz w:val="24"/>
          <w:szCs w:val="24"/>
          <w:lang w:val="en-US" w:eastAsia="fr-FR"/>
        </w:rPr>
        <w:t>avid</w:t>
      </w:r>
      <w:r w:rsidRPr="00645D55">
        <w:rPr>
          <w:rFonts w:ascii="Times New Roman" w:hAnsi="Times New Roman"/>
          <w:sz w:val="24"/>
          <w:szCs w:val="24"/>
          <w:lang w:val="en-US" w:eastAsia="fr-FR"/>
        </w:rPr>
        <w:t xml:space="preserve"> Antoine</w:t>
      </w:r>
      <w:r w:rsidRPr="00645D55">
        <w:rPr>
          <w:rFonts w:ascii="Times New Roman" w:hAnsi="Times New Roman"/>
          <w:sz w:val="24"/>
          <w:szCs w:val="24"/>
          <w:vertAlign w:val="superscript"/>
          <w:lang w:val="en-US" w:eastAsia="fr-FR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 w:eastAsia="fr-FR"/>
        </w:rPr>
        <w:t xml:space="preserve">, 2, </w:t>
      </w:r>
      <w:r>
        <w:rPr>
          <w:rFonts w:ascii="Times New Roman" w:hAnsi="Times New Roman"/>
          <w:sz w:val="24"/>
          <w:szCs w:val="24"/>
          <w:vertAlign w:val="superscript"/>
          <w:lang w:val="en-US" w:eastAsia="fr-FR"/>
        </w:rPr>
        <w:t>4</w:t>
      </w:r>
      <w:r>
        <w:rPr>
          <w:rFonts w:ascii="Times New Roman" w:hAnsi="Times New Roman"/>
          <w:sz w:val="24"/>
          <w:szCs w:val="24"/>
          <w:lang w:val="en-US" w:eastAsia="fr-FR"/>
        </w:rPr>
        <w:t>.</w:t>
      </w:r>
      <w:r w:rsidRPr="00645D55">
        <w:rPr>
          <w:rFonts w:ascii="Times New Roman" w:hAnsi="Times New Roman"/>
          <w:sz w:val="24"/>
          <w:szCs w:val="24"/>
          <w:lang w:val="en-US" w:eastAsia="fr-FR"/>
        </w:rPr>
        <w:t xml:space="preserve"> </w:t>
      </w:r>
    </w:p>
    <w:p w:rsidR="008521FF" w:rsidRPr="008521FF" w:rsidRDefault="008521FF" w:rsidP="008521FF">
      <w:pPr>
        <w:suppressLineNumber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fr-FR"/>
        </w:rPr>
      </w:pPr>
      <w:r w:rsidRPr="008521F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fr-FR"/>
        </w:rPr>
        <w:t>1</w:t>
      </w:r>
      <w:r w:rsidRPr="008521FF">
        <w:rPr>
          <w:rFonts w:ascii="Times New Roman" w:hAnsi="Times New Roman"/>
          <w:iCs/>
          <w:sz w:val="24"/>
          <w:szCs w:val="24"/>
        </w:rPr>
        <w:t xml:space="preserve">Sorbonne Universités, </w:t>
      </w:r>
      <w:r w:rsidRPr="008521FF">
        <w:rPr>
          <w:rFonts w:ascii="Times New Roman , serif" w:hAnsi="Times New Roman , serif"/>
          <w:iCs/>
          <w:color w:val="000000"/>
          <w:sz w:val="24"/>
          <w:szCs w:val="24"/>
          <w:lang w:eastAsia="fr-FR"/>
        </w:rPr>
        <w:t>Université Pierre et Marie Curie (UPMC)</w:t>
      </w:r>
      <w:r w:rsidRPr="008521FF">
        <w:rPr>
          <w:rFonts w:ascii="Times New Roman" w:hAnsi="Times New Roman"/>
          <w:iCs/>
          <w:sz w:val="24"/>
          <w:szCs w:val="24"/>
        </w:rPr>
        <w:t xml:space="preserve">, UMR 7093, </w:t>
      </w:r>
      <w:r w:rsidRPr="008521FF">
        <w:rPr>
          <w:rFonts w:ascii="Times New Roman" w:hAnsi="Times New Roman"/>
          <w:iCs/>
          <w:color w:val="000000"/>
          <w:sz w:val="24"/>
          <w:szCs w:val="24"/>
          <w:lang w:eastAsia="fr-FR"/>
        </w:rPr>
        <w:t>Laboratoire d’Océanographie de Villefranche (LOV)</w:t>
      </w:r>
      <w:r w:rsidRPr="008521FF">
        <w:rPr>
          <w:rFonts w:ascii="Times New Roman" w:hAnsi="Times New Roman"/>
          <w:iCs/>
          <w:sz w:val="24"/>
          <w:szCs w:val="24"/>
        </w:rPr>
        <w:t xml:space="preserve">, Observatoire océanologique, F-06230, </w:t>
      </w:r>
      <w:r w:rsidRPr="008521FF">
        <w:rPr>
          <w:rFonts w:ascii="Times New Roman" w:hAnsi="Times New Roman"/>
          <w:iCs/>
          <w:color w:val="000000"/>
          <w:sz w:val="24"/>
          <w:szCs w:val="24"/>
          <w:lang w:eastAsia="fr-FR"/>
        </w:rPr>
        <w:t>Villefranche-sur-Mer, France</w:t>
      </w:r>
    </w:p>
    <w:p w:rsidR="008521FF" w:rsidRDefault="008521FF" w:rsidP="008521FF">
      <w:pPr>
        <w:suppressLineNumber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</w:pPr>
      <w:r w:rsidRPr="008628FB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fr-FR"/>
        </w:rPr>
        <w:t>2</w:t>
      </w:r>
      <w:r w:rsidRPr="008628FB">
        <w:rPr>
          <w:rFonts w:ascii="Times New Roman , serif" w:hAnsi="Times New Roman , serif"/>
          <w:color w:val="000000"/>
          <w:sz w:val="24"/>
          <w:szCs w:val="24"/>
          <w:lang w:eastAsia="fr-FR"/>
        </w:rPr>
        <w:t xml:space="preserve">Centre National de la Recherche Scientifique (CNRS), </w:t>
      </w:r>
      <w:r w:rsidRPr="008628FB">
        <w:rPr>
          <w:rFonts w:ascii="Times New Roman" w:hAnsi="Times New Roman"/>
          <w:sz w:val="24"/>
          <w:szCs w:val="24"/>
        </w:rPr>
        <w:t>UMR 7093, LOV, Observatoire océanologique, F-06230,</w:t>
      </w:r>
      <w:r w:rsidRPr="008628FB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 xml:space="preserve"> Villefranche-sur-Mer,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France</w:t>
      </w:r>
    </w:p>
    <w:p w:rsidR="008521FF" w:rsidRPr="008521FF" w:rsidRDefault="008521FF" w:rsidP="008521FF">
      <w:pPr>
        <w:suppressLineNumber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 w:eastAsia="fr-FR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 w:eastAsia="fr-FR"/>
        </w:rPr>
        <w:t>3</w:t>
      </w:r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>Now at: King Abdullah University of Science and Technology, Red S</w:t>
      </w:r>
      <w:r>
        <w:rPr>
          <w:rFonts w:ascii="Times New Roman" w:hAnsi="Times New Roman"/>
          <w:color w:val="000000"/>
          <w:sz w:val="24"/>
          <w:szCs w:val="24"/>
          <w:lang w:val="en-US" w:eastAsia="fr-FR"/>
        </w:rPr>
        <w:t>e</w:t>
      </w:r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>a R</w:t>
      </w:r>
      <w:r>
        <w:rPr>
          <w:rFonts w:ascii="Times New Roman" w:hAnsi="Times New Roman"/>
          <w:color w:val="000000"/>
          <w:sz w:val="24"/>
          <w:szCs w:val="24"/>
          <w:lang w:val="en-US" w:eastAsia="fr-FR"/>
        </w:rPr>
        <w:t>e</w:t>
      </w:r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 xml:space="preserve">search Center, </w:t>
      </w:r>
      <w:proofErr w:type="spellStart"/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>Thuwal</w:t>
      </w:r>
      <w:proofErr w:type="spellEnd"/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>, Kingdom of Saudi Arabia</w:t>
      </w:r>
    </w:p>
    <w:p w:rsidR="008521FF" w:rsidRPr="008521FF" w:rsidRDefault="008521FF" w:rsidP="008521FF">
      <w:pPr>
        <w:suppressLineNumber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 w:eastAsia="fr-FR"/>
        </w:rPr>
      </w:pPr>
      <w:r w:rsidRPr="00E4166A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 w:eastAsia="fr-FR"/>
        </w:rPr>
        <w:t>4</w:t>
      </w:r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 xml:space="preserve">Now at: Department of Physics, </w:t>
      </w:r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 xml:space="preserve">Astronomy and Medical Radiation Sciences, </w:t>
      </w:r>
      <w:r w:rsidRPr="008521FF">
        <w:rPr>
          <w:rFonts w:ascii="Times New Roman" w:hAnsi="Times New Roman"/>
          <w:color w:val="000000"/>
          <w:sz w:val="24"/>
          <w:szCs w:val="24"/>
          <w:lang w:val="en-US" w:eastAsia="fr-FR"/>
        </w:rPr>
        <w:t>Remote Sensing and Satellite Research Group, Curtin University, Perth, WA 6845, Australia</w:t>
      </w:r>
    </w:p>
    <w:p w:rsidR="008521FF" w:rsidRDefault="008521FF" w:rsidP="008521F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 w:eastAsia="fr-FR"/>
        </w:rPr>
      </w:pPr>
    </w:p>
    <w:p w:rsidR="008521FF" w:rsidRDefault="008521FF" w:rsidP="00E41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cean color sensors placed </w:t>
      </w:r>
      <w:r>
        <w:rPr>
          <w:rFonts w:ascii="Times New Roman" w:hAnsi="Times New Roman"/>
          <w:sz w:val="24"/>
          <w:szCs w:val="24"/>
          <w:lang w:val="en-US" w:eastAsia="fr-FR"/>
        </w:rPr>
        <w:t>o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n </w:t>
      </w:r>
      <w:r>
        <w:rPr>
          <w:rFonts w:ascii="Times New Roman" w:hAnsi="Times New Roman"/>
          <w:sz w:val="24"/>
          <w:szCs w:val="24"/>
          <w:lang w:val="en-US" w:eastAsia="fr-FR"/>
        </w:rPr>
        <w:t>l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>ow</w:t>
      </w:r>
      <w:r>
        <w:rPr>
          <w:rFonts w:ascii="Times New Roman" w:hAnsi="Times New Roman"/>
          <w:sz w:val="24"/>
          <w:szCs w:val="24"/>
          <w:lang w:val="en-US" w:eastAsia="fr-FR"/>
        </w:rPr>
        <w:t>-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>Earth</w:t>
      </w:r>
      <w:r>
        <w:rPr>
          <w:rFonts w:ascii="Times New Roman" w:hAnsi="Times New Roman"/>
          <w:sz w:val="24"/>
          <w:szCs w:val="24"/>
          <w:lang w:val="en-US" w:eastAsia="fr-FR"/>
        </w:rPr>
        <w:t>-o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rbits enable </w:t>
      </w:r>
      <w:r>
        <w:rPr>
          <w:rFonts w:ascii="Times New Roman" w:hAnsi="Times New Roman"/>
          <w:sz w:val="24"/>
          <w:szCs w:val="24"/>
          <w:lang w:val="en-US" w:eastAsia="fr-FR"/>
        </w:rPr>
        <w:t>quasi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-daily measurements of ocean water properties. However the typical 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“every other day” 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>sampling of these satellites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(under cloud-free conditions)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 is a serious limitation </w:t>
      </w:r>
      <w:r>
        <w:rPr>
          <w:rFonts w:ascii="Times New Roman" w:hAnsi="Times New Roman"/>
          <w:sz w:val="24"/>
          <w:szCs w:val="24"/>
          <w:lang w:val="en-US" w:eastAsia="fr-FR"/>
        </w:rPr>
        <w:t>when aiming at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 rapidly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changing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fr-FR"/>
        </w:rPr>
        <w:t>oceanic phenomena, such as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 biogeochemical processes occurring at </w:t>
      </w:r>
      <w:r>
        <w:rPr>
          <w:rFonts w:ascii="Times New Roman" w:hAnsi="Times New Roman"/>
          <w:sz w:val="24"/>
          <w:szCs w:val="24"/>
          <w:lang w:val="en-US" w:eastAsia="fr-FR"/>
        </w:rPr>
        <w:t>hourly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 scale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(e.g., 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>phytoplankton photosynthesis</w:t>
      </w:r>
      <w:r>
        <w:rPr>
          <w:rFonts w:ascii="Times New Roman" w:hAnsi="Times New Roman"/>
          <w:sz w:val="24"/>
          <w:szCs w:val="24"/>
          <w:lang w:val="en-US" w:eastAsia="fr-FR"/>
        </w:rPr>
        <w:t>)</w:t>
      </w:r>
      <w:r w:rsidRPr="008628FB">
        <w:rPr>
          <w:rFonts w:ascii="Times New Roman" w:hAnsi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fr-FR"/>
        </w:rPr>
        <w:t>New opportunities is now becoming available from</w:t>
      </w:r>
      <w:r w:rsidR="00410172">
        <w:rPr>
          <w:rFonts w:ascii="Times New Roman" w:hAnsi="Times New Roman"/>
          <w:sz w:val="24"/>
          <w:szCs w:val="24"/>
          <w:lang w:val="en-US" w:eastAsia="fr-FR"/>
        </w:rPr>
        <w:t xml:space="preserve"> ocean color sensor on geostationary satellites. Such sensors can record the ocean reflectance hourly throughout the course of a day and be used as a tool for extracting information on the diel changes of the particulate backscattering coefficient, </w:t>
      </w:r>
      <w:proofErr w:type="spellStart"/>
      <w:r w:rsidR="00410172">
        <w:rPr>
          <w:rFonts w:ascii="Times New Roman" w:hAnsi="Times New Roman"/>
          <w:sz w:val="24"/>
          <w:szCs w:val="24"/>
          <w:lang w:val="en-US" w:eastAsia="fr-FR"/>
        </w:rPr>
        <w:t>b</w:t>
      </w:r>
      <w:r w:rsidR="00410172" w:rsidRPr="00410172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410172">
        <w:rPr>
          <w:rFonts w:ascii="Times New Roman" w:hAnsi="Times New Roman"/>
          <w:sz w:val="24"/>
          <w:szCs w:val="24"/>
          <w:lang w:val="en-US" w:eastAsia="fr-FR"/>
        </w:rPr>
        <w:t xml:space="preserve">, and used it as a proxy net community production. However, it requires that </w:t>
      </w:r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existing inversion algorithms are capable of retrieving </w:t>
      </w:r>
      <w:proofErr w:type="spellStart"/>
      <w:r w:rsidR="00677D36">
        <w:rPr>
          <w:rFonts w:ascii="Times New Roman" w:hAnsi="Times New Roman"/>
          <w:sz w:val="24"/>
          <w:szCs w:val="24"/>
          <w:lang w:val="en-US" w:eastAsia="fr-FR"/>
        </w:rPr>
        <w:t>b</w:t>
      </w:r>
      <w:r w:rsidR="00677D36" w:rsidRPr="00677D36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 under the changing observation conditions encountered during a day. In this study, we show that the </w:t>
      </w:r>
      <w:proofErr w:type="spellStart"/>
      <w:r w:rsidR="00677D36">
        <w:rPr>
          <w:rFonts w:ascii="Times New Roman" w:hAnsi="Times New Roman"/>
          <w:sz w:val="24"/>
          <w:szCs w:val="24"/>
          <w:lang w:val="en-US" w:eastAsia="fr-FR"/>
        </w:rPr>
        <w:t>b</w:t>
      </w:r>
      <w:r w:rsidR="00677D36" w:rsidRPr="00677D36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677D36" w:rsidRPr="00677D36">
        <w:rPr>
          <w:rFonts w:ascii="Times New Roman" w:hAnsi="Times New Roman"/>
          <w:sz w:val="24"/>
          <w:szCs w:val="24"/>
          <w:vertAlign w:val="subscript"/>
          <w:lang w:val="en-US" w:eastAsia="fr-FR"/>
        </w:rPr>
        <w:t xml:space="preserve"> </w:t>
      </w:r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diel cycle observed </w:t>
      </w:r>
      <w:r w:rsidR="00677D36" w:rsidRPr="00677D36">
        <w:rPr>
          <w:rFonts w:ascii="Times New Roman" w:hAnsi="Times New Roman"/>
          <w:i/>
          <w:iCs/>
          <w:sz w:val="24"/>
          <w:szCs w:val="24"/>
          <w:lang w:val="en-US" w:eastAsia="fr-FR"/>
        </w:rPr>
        <w:t>in situ</w:t>
      </w:r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 is large enough to generate a measurable diel variability in reflectance. Significant differences have been observed between the </w:t>
      </w:r>
      <w:proofErr w:type="spellStart"/>
      <w:r w:rsidR="00677D36">
        <w:rPr>
          <w:rFonts w:ascii="Times New Roman" w:hAnsi="Times New Roman"/>
          <w:sz w:val="24"/>
          <w:szCs w:val="24"/>
          <w:lang w:val="en-US" w:eastAsia="fr-FR"/>
        </w:rPr>
        <w:t>b</w:t>
      </w:r>
      <w:r w:rsidR="00677D36" w:rsidRPr="00677D36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 values retrieved from radiometric quantities and those obtained from the </w:t>
      </w:r>
      <w:r w:rsidR="00677D36" w:rsidRPr="00677D36">
        <w:rPr>
          <w:rFonts w:ascii="Times New Roman" w:hAnsi="Times New Roman"/>
          <w:i/>
          <w:iCs/>
          <w:sz w:val="24"/>
          <w:szCs w:val="24"/>
          <w:lang w:val="en-US" w:eastAsia="fr-FR"/>
        </w:rPr>
        <w:t>in situ</w:t>
      </w:r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 measurements, questioning the performance of the inversion algorithm and their applicability to derive the </w:t>
      </w:r>
      <w:proofErr w:type="spellStart"/>
      <w:r w:rsidR="00677D36">
        <w:rPr>
          <w:rFonts w:ascii="Times New Roman" w:hAnsi="Times New Roman"/>
          <w:sz w:val="24"/>
          <w:szCs w:val="24"/>
          <w:lang w:val="en-US" w:eastAsia="fr-FR"/>
        </w:rPr>
        <w:t>b</w:t>
      </w:r>
      <w:r w:rsidR="00677D36" w:rsidRPr="00677D36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677D36" w:rsidRPr="00677D36">
        <w:rPr>
          <w:rFonts w:ascii="Times New Roman" w:hAnsi="Times New Roman"/>
          <w:sz w:val="24"/>
          <w:szCs w:val="24"/>
          <w:vertAlign w:val="subscript"/>
          <w:lang w:val="en-US" w:eastAsia="fr-FR"/>
        </w:rPr>
        <w:t xml:space="preserve"> </w:t>
      </w:r>
      <w:r w:rsidR="00677D36">
        <w:rPr>
          <w:rFonts w:ascii="Times New Roman" w:hAnsi="Times New Roman"/>
          <w:sz w:val="24"/>
          <w:szCs w:val="24"/>
          <w:lang w:val="en-US" w:eastAsia="fr-FR"/>
        </w:rPr>
        <w:t xml:space="preserve">diel cycle from radiometric measurements taken at different time of a day. We found that inversion algorithm might still be not applicable to derive </w:t>
      </w:r>
      <w:proofErr w:type="spellStart"/>
      <w:r w:rsidR="00677D36">
        <w:rPr>
          <w:rFonts w:ascii="Times New Roman" w:hAnsi="Times New Roman"/>
          <w:sz w:val="24"/>
          <w:szCs w:val="24"/>
          <w:lang w:val="en-US" w:eastAsia="fr-FR"/>
        </w:rPr>
        <w:t>b</w:t>
      </w:r>
      <w:r w:rsidR="00677D36" w:rsidRPr="00E4166A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E4166A">
        <w:rPr>
          <w:rFonts w:ascii="Times New Roman" w:hAnsi="Times New Roman"/>
          <w:sz w:val="24"/>
          <w:szCs w:val="24"/>
          <w:lang w:val="en-US" w:eastAsia="fr-FR"/>
        </w:rPr>
        <w:t xml:space="preserve"> at several time of a day due to their link on bio-optical relationships established from global database. The inversion of radiometric measurements in view of deriving the </w:t>
      </w:r>
      <w:proofErr w:type="spellStart"/>
      <w:r w:rsidR="00E4166A">
        <w:rPr>
          <w:rFonts w:ascii="Times New Roman" w:hAnsi="Times New Roman"/>
          <w:sz w:val="24"/>
          <w:szCs w:val="24"/>
          <w:lang w:val="en-US" w:eastAsia="fr-FR"/>
        </w:rPr>
        <w:t>b</w:t>
      </w:r>
      <w:r w:rsidR="00E4166A" w:rsidRPr="00E4166A">
        <w:rPr>
          <w:rFonts w:ascii="Times New Roman" w:hAnsi="Times New Roman"/>
          <w:sz w:val="24"/>
          <w:szCs w:val="24"/>
          <w:vertAlign w:val="subscript"/>
          <w:lang w:val="en-US" w:eastAsia="fr-FR"/>
        </w:rPr>
        <w:t>bp</w:t>
      </w:r>
      <w:proofErr w:type="spellEnd"/>
      <w:r w:rsidR="00E4166A">
        <w:rPr>
          <w:rFonts w:ascii="Times New Roman" w:hAnsi="Times New Roman"/>
          <w:sz w:val="24"/>
          <w:szCs w:val="24"/>
          <w:lang w:val="en-US" w:eastAsia="fr-FR"/>
        </w:rPr>
        <w:t xml:space="preserve"> diel variability is therefore challenged.</w:t>
      </w:r>
    </w:p>
    <w:p w:rsidR="008521FF" w:rsidRDefault="008521FF" w:rsidP="008521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fr-FR"/>
        </w:rPr>
      </w:pPr>
    </w:p>
    <w:p w:rsidR="008521FF" w:rsidRDefault="008521FF" w:rsidP="008521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fr-FR"/>
        </w:rPr>
      </w:pPr>
    </w:p>
    <w:p w:rsidR="00F269DE" w:rsidRPr="008521FF" w:rsidRDefault="00F269DE">
      <w:pPr>
        <w:rPr>
          <w:lang w:val="en-US"/>
        </w:rPr>
      </w:pPr>
      <w:bookmarkStart w:id="0" w:name="_GoBack"/>
      <w:bookmarkEnd w:id="0"/>
    </w:p>
    <w:sectPr w:rsidR="00F269DE" w:rsidRPr="0085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FF"/>
    <w:rsid w:val="00410172"/>
    <w:rsid w:val="00677D36"/>
    <w:rsid w:val="008521FF"/>
    <w:rsid w:val="00E4166A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B5B9-40A5-4BDA-8228-65F03D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FF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Kheireddine</dc:creator>
  <cp:keywords/>
  <dc:description/>
  <cp:lastModifiedBy>Malika Kheireddine</cp:lastModifiedBy>
  <cp:revision>1</cp:revision>
  <dcterms:created xsi:type="dcterms:W3CDTF">2015-05-10T13:21:00Z</dcterms:created>
  <dcterms:modified xsi:type="dcterms:W3CDTF">2015-05-10T13:54:00Z</dcterms:modified>
</cp:coreProperties>
</file>