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79" w:rsidRPr="00C04FB2" w:rsidRDefault="00462D79">
      <w:pPr>
        <w:rPr>
          <w:b/>
          <w:caps/>
          <w:sz w:val="22"/>
        </w:rPr>
      </w:pPr>
      <w:r w:rsidRPr="00C04FB2">
        <w:rPr>
          <w:b/>
          <w:caps/>
          <w:sz w:val="22"/>
        </w:rPr>
        <w:t xml:space="preserve">NASA COAST and OCEANIA Airborne Missions </w:t>
      </w:r>
      <w:r w:rsidR="00B72B40" w:rsidRPr="00C04FB2">
        <w:rPr>
          <w:b/>
          <w:caps/>
          <w:sz w:val="22"/>
        </w:rPr>
        <w:t xml:space="preserve">in </w:t>
      </w:r>
      <w:r w:rsidRPr="00C04FB2">
        <w:rPr>
          <w:b/>
          <w:caps/>
          <w:sz w:val="22"/>
        </w:rPr>
        <w:t>Support</w:t>
      </w:r>
      <w:r w:rsidR="00B72B40" w:rsidRPr="00C04FB2">
        <w:rPr>
          <w:b/>
          <w:caps/>
          <w:sz w:val="22"/>
        </w:rPr>
        <w:t xml:space="preserve"> of</w:t>
      </w:r>
      <w:r w:rsidRPr="00C04FB2">
        <w:rPr>
          <w:b/>
          <w:caps/>
          <w:sz w:val="22"/>
        </w:rPr>
        <w:t xml:space="preserve"> </w:t>
      </w:r>
      <w:r w:rsidR="00802B1E" w:rsidRPr="00C04FB2">
        <w:rPr>
          <w:b/>
          <w:caps/>
          <w:sz w:val="22"/>
        </w:rPr>
        <w:t xml:space="preserve">Coastal </w:t>
      </w:r>
      <w:r w:rsidRPr="00C04FB2">
        <w:rPr>
          <w:b/>
          <w:caps/>
          <w:sz w:val="22"/>
        </w:rPr>
        <w:t>Ecosystem and Water Quality Research</w:t>
      </w:r>
    </w:p>
    <w:p w:rsidR="00C04FB2" w:rsidRPr="00C04FB2" w:rsidRDefault="00C04FB2">
      <w:pPr>
        <w:rPr>
          <w:bCs/>
          <w:sz w:val="22"/>
          <w:vertAlign w:val="superscript"/>
        </w:rPr>
      </w:pPr>
      <w:proofErr w:type="spellStart"/>
      <w:r w:rsidRPr="00C04FB2">
        <w:rPr>
          <w:bCs/>
          <w:sz w:val="22"/>
          <w:u w:val="single"/>
        </w:rPr>
        <w:t>Liane</w:t>
      </w:r>
      <w:proofErr w:type="spellEnd"/>
      <w:r w:rsidRPr="00C04FB2">
        <w:rPr>
          <w:bCs/>
          <w:sz w:val="22"/>
          <w:u w:val="single"/>
        </w:rPr>
        <w:t xml:space="preserve"> Guild</w:t>
      </w:r>
      <w:r w:rsidRPr="00C04FB2">
        <w:rPr>
          <w:bCs/>
          <w:sz w:val="22"/>
          <w:vertAlign w:val="superscript"/>
        </w:rPr>
        <w:t>1</w:t>
      </w:r>
      <w:r w:rsidRPr="00C04FB2">
        <w:rPr>
          <w:bCs/>
          <w:sz w:val="22"/>
        </w:rPr>
        <w:t>, Stanford Hooker</w:t>
      </w:r>
      <w:r w:rsidRPr="00C04FB2">
        <w:rPr>
          <w:bCs/>
          <w:sz w:val="22"/>
          <w:vertAlign w:val="superscript"/>
        </w:rPr>
        <w:t>2</w:t>
      </w:r>
      <w:r w:rsidRPr="00C04FB2">
        <w:rPr>
          <w:bCs/>
          <w:sz w:val="22"/>
        </w:rPr>
        <w:t>, Raphael Kudela</w:t>
      </w:r>
      <w:r w:rsidRPr="00C04FB2">
        <w:rPr>
          <w:bCs/>
          <w:sz w:val="22"/>
          <w:vertAlign w:val="superscript"/>
        </w:rPr>
        <w:t>3</w:t>
      </w:r>
      <w:r w:rsidRPr="00C04FB2">
        <w:rPr>
          <w:bCs/>
          <w:sz w:val="22"/>
        </w:rPr>
        <w:t>, John Morrow</w:t>
      </w:r>
      <w:r w:rsidRPr="00C04FB2">
        <w:rPr>
          <w:bCs/>
          <w:sz w:val="22"/>
          <w:vertAlign w:val="superscript"/>
        </w:rPr>
        <w:t>4</w:t>
      </w:r>
      <w:r w:rsidRPr="00C04FB2">
        <w:rPr>
          <w:bCs/>
          <w:sz w:val="22"/>
        </w:rPr>
        <w:t>, Phil</w:t>
      </w:r>
      <w:r w:rsidR="00B431D7">
        <w:rPr>
          <w:bCs/>
          <w:sz w:val="22"/>
        </w:rPr>
        <w:t>ip</w:t>
      </w:r>
      <w:r w:rsidRPr="00C04FB2">
        <w:rPr>
          <w:bCs/>
          <w:sz w:val="22"/>
        </w:rPr>
        <w:t xml:space="preserve"> Russell</w:t>
      </w:r>
      <w:r w:rsidRPr="00C04FB2">
        <w:rPr>
          <w:bCs/>
          <w:sz w:val="22"/>
          <w:vertAlign w:val="superscript"/>
        </w:rPr>
        <w:t>1</w:t>
      </w:r>
      <w:r w:rsidRPr="00C04FB2">
        <w:rPr>
          <w:bCs/>
          <w:sz w:val="22"/>
        </w:rPr>
        <w:t>, Jeffrey Myers</w:t>
      </w:r>
      <w:r w:rsidRPr="00C04FB2">
        <w:rPr>
          <w:bCs/>
          <w:sz w:val="22"/>
          <w:vertAlign w:val="superscript"/>
        </w:rPr>
        <w:t>5</w:t>
      </w:r>
      <w:r w:rsidRPr="00C04FB2">
        <w:rPr>
          <w:bCs/>
          <w:sz w:val="22"/>
        </w:rPr>
        <w:t>, Stephen Dunagan</w:t>
      </w:r>
      <w:r w:rsidRPr="00C04FB2">
        <w:rPr>
          <w:bCs/>
          <w:sz w:val="22"/>
          <w:vertAlign w:val="superscript"/>
        </w:rPr>
        <w:t>1</w:t>
      </w:r>
      <w:r w:rsidRPr="00C04FB2">
        <w:rPr>
          <w:bCs/>
          <w:sz w:val="22"/>
        </w:rPr>
        <w:t>, Sherry Palacios</w:t>
      </w:r>
      <w:r w:rsidRPr="00C04FB2">
        <w:rPr>
          <w:bCs/>
          <w:sz w:val="22"/>
          <w:vertAlign w:val="superscript"/>
        </w:rPr>
        <w:t>6</w:t>
      </w:r>
      <w:r w:rsidRPr="00C04FB2">
        <w:rPr>
          <w:bCs/>
          <w:sz w:val="22"/>
        </w:rPr>
        <w:t>, John Livingston</w:t>
      </w:r>
      <w:r w:rsidRPr="00C04FB2">
        <w:rPr>
          <w:bCs/>
          <w:sz w:val="22"/>
          <w:vertAlign w:val="superscript"/>
        </w:rPr>
        <w:t>7</w:t>
      </w:r>
      <w:r w:rsidRPr="00C04FB2">
        <w:rPr>
          <w:bCs/>
          <w:sz w:val="22"/>
        </w:rPr>
        <w:t>, Kendra Negrey</w:t>
      </w:r>
      <w:r w:rsidRPr="00C04FB2">
        <w:rPr>
          <w:bCs/>
          <w:sz w:val="22"/>
          <w:vertAlign w:val="superscript"/>
        </w:rPr>
        <w:t>3</w:t>
      </w:r>
      <w:r w:rsidRPr="00C04FB2">
        <w:rPr>
          <w:bCs/>
          <w:sz w:val="22"/>
        </w:rPr>
        <w:t>, Juan Torres-Perez</w:t>
      </w:r>
      <w:r w:rsidRPr="00C04FB2">
        <w:rPr>
          <w:bCs/>
          <w:sz w:val="22"/>
          <w:vertAlign w:val="superscript"/>
        </w:rPr>
        <w:t>6</w:t>
      </w:r>
    </w:p>
    <w:p w:rsidR="008A7DF2" w:rsidRPr="000D4942" w:rsidRDefault="00B86DDE" w:rsidP="00B57EE1">
      <w:pPr>
        <w:rPr>
          <w:sz w:val="22"/>
        </w:rPr>
      </w:pPr>
      <w:r w:rsidRPr="00057E56">
        <w:rPr>
          <w:sz w:val="22"/>
        </w:rPr>
        <w:t xml:space="preserve">Worldwide, coastal marine ecosystems are exposed to land-based sources of pollution and sedimentation from anthropogenic activities including agriculture and coastal development. </w:t>
      </w:r>
      <w:r w:rsidR="00800D98" w:rsidRPr="00057E56">
        <w:rPr>
          <w:sz w:val="22"/>
        </w:rPr>
        <w:t xml:space="preserve">Ocean color products from satellite sensors provide information on </w:t>
      </w:r>
      <w:r w:rsidR="00AC199F" w:rsidRPr="00057E56">
        <w:rPr>
          <w:sz w:val="22"/>
        </w:rPr>
        <w:t>chlorophyll (</w:t>
      </w:r>
      <w:r w:rsidR="00800D98" w:rsidRPr="00057E56">
        <w:rPr>
          <w:sz w:val="22"/>
        </w:rPr>
        <w:t xml:space="preserve">phytoplankton </w:t>
      </w:r>
      <w:r w:rsidR="00AC199F" w:rsidRPr="00057E56">
        <w:rPr>
          <w:sz w:val="22"/>
        </w:rPr>
        <w:t xml:space="preserve">pigment), sediments, and colored dissolved organic </w:t>
      </w:r>
      <w:r w:rsidR="00C04FB2">
        <w:rPr>
          <w:sz w:val="22"/>
        </w:rPr>
        <w:t>matter</w:t>
      </w:r>
      <w:r w:rsidR="00AC199F" w:rsidRPr="00057E56">
        <w:rPr>
          <w:sz w:val="22"/>
        </w:rPr>
        <w:t>.</w:t>
      </w:r>
      <w:r w:rsidR="00800D98" w:rsidRPr="00057E56">
        <w:rPr>
          <w:sz w:val="22"/>
        </w:rPr>
        <w:t xml:space="preserve"> </w:t>
      </w:r>
      <w:r w:rsidR="00BA6D40" w:rsidRPr="00057E56">
        <w:rPr>
          <w:sz w:val="22"/>
        </w:rPr>
        <w:t>Further,</w:t>
      </w:r>
      <w:r w:rsidR="00AC199F" w:rsidRPr="00057E56">
        <w:rPr>
          <w:sz w:val="22"/>
        </w:rPr>
        <w:t xml:space="preserve"> ship-based in-water measurements</w:t>
      </w:r>
      <w:r w:rsidR="00BA6D40" w:rsidRPr="00057E56">
        <w:rPr>
          <w:sz w:val="22"/>
        </w:rPr>
        <w:t xml:space="preserve"> and emerging airborne measurements provide </w:t>
      </w:r>
      <w:r w:rsidR="00BA6D40" w:rsidRPr="00057E56">
        <w:rPr>
          <w:i/>
          <w:sz w:val="22"/>
        </w:rPr>
        <w:t xml:space="preserve">in situ </w:t>
      </w:r>
      <w:r w:rsidR="00BA6D40" w:rsidRPr="00057E56">
        <w:rPr>
          <w:sz w:val="22"/>
        </w:rPr>
        <w:t xml:space="preserve">data for the vicarious calibration of current and next generation </w:t>
      </w:r>
      <w:r w:rsidR="00681116" w:rsidRPr="00057E56">
        <w:rPr>
          <w:sz w:val="22"/>
        </w:rPr>
        <w:t xml:space="preserve">satellite </w:t>
      </w:r>
      <w:r w:rsidR="00BA6D40" w:rsidRPr="00057E56">
        <w:rPr>
          <w:sz w:val="22"/>
        </w:rPr>
        <w:t xml:space="preserve">ocean color sensors </w:t>
      </w:r>
      <w:r w:rsidR="00AD5FA4" w:rsidRPr="00057E56">
        <w:rPr>
          <w:sz w:val="22"/>
        </w:rPr>
        <w:t xml:space="preserve">and to validate the algorithms that use </w:t>
      </w:r>
      <w:r w:rsidR="00B431D7">
        <w:rPr>
          <w:sz w:val="22"/>
        </w:rPr>
        <w:t xml:space="preserve">these </w:t>
      </w:r>
      <w:r w:rsidR="00AD5FA4" w:rsidRPr="00057E56">
        <w:rPr>
          <w:sz w:val="22"/>
        </w:rPr>
        <w:t xml:space="preserve">observations. </w:t>
      </w:r>
      <w:r w:rsidR="001272F3" w:rsidRPr="00057E56">
        <w:rPr>
          <w:sz w:val="22"/>
        </w:rPr>
        <w:t>R</w:t>
      </w:r>
      <w:r w:rsidR="00AD5FA4" w:rsidRPr="00057E56">
        <w:rPr>
          <w:sz w:val="22"/>
        </w:rPr>
        <w:t xml:space="preserve">ecent NASA airborne missions over Monterey Bay, CA, </w:t>
      </w:r>
      <w:r w:rsidR="001272F3" w:rsidRPr="00057E56">
        <w:rPr>
          <w:sz w:val="22"/>
        </w:rPr>
        <w:t>have demonstrated</w:t>
      </w:r>
      <w:r w:rsidR="00AD5FA4" w:rsidRPr="00057E56">
        <w:rPr>
          <w:sz w:val="22"/>
        </w:rPr>
        <w:t xml:space="preserve"> novel </w:t>
      </w:r>
      <w:r w:rsidR="001272F3" w:rsidRPr="00057E56">
        <w:rPr>
          <w:sz w:val="22"/>
        </w:rPr>
        <w:t xml:space="preserve">above- and in-water </w:t>
      </w:r>
      <w:r w:rsidR="00AD5FA4" w:rsidRPr="00057E56">
        <w:rPr>
          <w:sz w:val="22"/>
        </w:rPr>
        <w:t xml:space="preserve">measurement capabilities </w:t>
      </w:r>
      <w:r w:rsidR="001272F3" w:rsidRPr="00057E56">
        <w:rPr>
          <w:sz w:val="22"/>
        </w:rPr>
        <w:t>supporting</w:t>
      </w:r>
      <w:r w:rsidR="00AD5FA4" w:rsidRPr="00057E56">
        <w:rPr>
          <w:sz w:val="22"/>
        </w:rPr>
        <w:t xml:space="preserve"> a combined airborne sensor approach (imaging spectrometer, </w:t>
      </w:r>
      <w:proofErr w:type="spellStart"/>
      <w:r w:rsidR="00AD5FA4" w:rsidRPr="00057E56">
        <w:rPr>
          <w:sz w:val="22"/>
        </w:rPr>
        <w:t>microradiometers</w:t>
      </w:r>
      <w:proofErr w:type="spellEnd"/>
      <w:r w:rsidR="00AD5FA4" w:rsidRPr="00057E56">
        <w:rPr>
          <w:sz w:val="22"/>
        </w:rPr>
        <w:t>, and a sun</w:t>
      </w:r>
      <w:r w:rsidR="001272F3" w:rsidRPr="00057E56">
        <w:rPr>
          <w:sz w:val="22"/>
        </w:rPr>
        <w:t xml:space="preserve"> </w:t>
      </w:r>
      <w:r w:rsidR="00AD5FA4" w:rsidRPr="00057E56">
        <w:rPr>
          <w:sz w:val="22"/>
        </w:rPr>
        <w:t>photometer)</w:t>
      </w:r>
      <w:r w:rsidR="001272F3" w:rsidRPr="00057E56">
        <w:rPr>
          <w:sz w:val="22"/>
        </w:rPr>
        <w:t xml:space="preserve">.  The results </w:t>
      </w:r>
      <w:r w:rsidR="00AD5FA4" w:rsidRPr="00057E56">
        <w:rPr>
          <w:sz w:val="22"/>
        </w:rPr>
        <w:t xml:space="preserve">characterize coastal atmospheric and aquatic properties through an end-to-end assessment of image acquisition, atmospheric correction, algorithm application, plus sea-truth observations from state-of-the-art instrument systems. </w:t>
      </w:r>
      <w:r w:rsidR="00BA6D40" w:rsidRPr="00057E56">
        <w:rPr>
          <w:sz w:val="22"/>
        </w:rPr>
        <w:t>Utilizing an</w:t>
      </w:r>
      <w:r w:rsidR="00AD5FA4" w:rsidRPr="00057E56">
        <w:rPr>
          <w:sz w:val="22"/>
        </w:rPr>
        <w:t xml:space="preserve"> i</w:t>
      </w:r>
      <w:r w:rsidR="00BA6D40" w:rsidRPr="00057E56">
        <w:rPr>
          <w:sz w:val="22"/>
        </w:rPr>
        <w:t xml:space="preserve">maging spectrometer </w:t>
      </w:r>
      <w:r w:rsidR="00AD5FA4" w:rsidRPr="00057E56">
        <w:rPr>
          <w:sz w:val="22"/>
        </w:rPr>
        <w:t xml:space="preserve">optimized in the blue </w:t>
      </w:r>
      <w:r w:rsidR="00D7220E" w:rsidRPr="00057E56">
        <w:rPr>
          <w:sz w:val="22"/>
        </w:rPr>
        <w:t xml:space="preserve">to green </w:t>
      </w:r>
      <w:r w:rsidR="001272F3" w:rsidRPr="00057E56">
        <w:rPr>
          <w:sz w:val="22"/>
        </w:rPr>
        <w:t>spectral domain</w:t>
      </w:r>
      <w:r w:rsidR="00AD5FA4" w:rsidRPr="00057E56">
        <w:rPr>
          <w:sz w:val="22"/>
        </w:rPr>
        <w:t xml:space="preserve"> </w:t>
      </w:r>
      <w:r w:rsidR="00BA6D40" w:rsidRPr="00057E56">
        <w:rPr>
          <w:sz w:val="22"/>
        </w:rPr>
        <w:t>enables higher signal for detection of</w:t>
      </w:r>
      <w:r w:rsidR="00AD5FA4" w:rsidRPr="00057E56">
        <w:rPr>
          <w:sz w:val="22"/>
        </w:rPr>
        <w:t xml:space="preserve"> </w:t>
      </w:r>
      <w:r w:rsidR="00D7220E" w:rsidRPr="00057E56">
        <w:rPr>
          <w:sz w:val="22"/>
        </w:rPr>
        <w:t>the relatively dark radiance measurements from marine and freshwater ecosystem features</w:t>
      </w:r>
      <w:r w:rsidR="00AD5FA4" w:rsidRPr="00057E56">
        <w:rPr>
          <w:sz w:val="22"/>
        </w:rPr>
        <w:t xml:space="preserve">. </w:t>
      </w:r>
      <w:r w:rsidR="006763C4" w:rsidRPr="00057E56">
        <w:rPr>
          <w:sz w:val="22"/>
          <w:lang w:eastAsia="ja-JP"/>
        </w:rPr>
        <w:t>The novel airborne</w:t>
      </w:r>
      <w:r w:rsidR="007309DB" w:rsidRPr="00057E56">
        <w:rPr>
          <w:sz w:val="22"/>
          <w:lang w:eastAsia="ja-JP"/>
        </w:rPr>
        <w:t xml:space="preserve"> instrument, </w:t>
      </w:r>
      <w:r w:rsidR="007309DB" w:rsidRPr="00057E56">
        <w:rPr>
          <w:sz w:val="22"/>
        </w:rPr>
        <w:t>Coastal Airborne In-situ Radiometers (C-AIR) provides measurements of apparent optical properties with high dynamic range and fidelity for deriving exact water leaving radiance</w:t>
      </w:r>
      <w:r w:rsidR="001272F3" w:rsidRPr="00057E56">
        <w:rPr>
          <w:sz w:val="22"/>
        </w:rPr>
        <w:t>s</w:t>
      </w:r>
      <w:r w:rsidR="007309DB" w:rsidRPr="00057E56">
        <w:rPr>
          <w:sz w:val="22"/>
        </w:rPr>
        <w:t xml:space="preserve"> </w:t>
      </w:r>
      <w:r w:rsidR="001272F3" w:rsidRPr="00057E56">
        <w:rPr>
          <w:sz w:val="22"/>
        </w:rPr>
        <w:t>at the land-</w:t>
      </w:r>
      <w:r w:rsidR="007309DB" w:rsidRPr="00057E56">
        <w:rPr>
          <w:sz w:val="22"/>
        </w:rPr>
        <w:t>ocean boundary</w:t>
      </w:r>
      <w:r w:rsidR="001272F3" w:rsidRPr="00057E56">
        <w:rPr>
          <w:sz w:val="22"/>
        </w:rPr>
        <w:t>,</w:t>
      </w:r>
      <w:r w:rsidR="007309DB" w:rsidRPr="00057E56">
        <w:rPr>
          <w:sz w:val="22"/>
        </w:rPr>
        <w:t xml:space="preserve"> including </w:t>
      </w:r>
      <w:proofErr w:type="spellStart"/>
      <w:r w:rsidR="001272F3" w:rsidRPr="00057E56">
        <w:rPr>
          <w:sz w:val="22"/>
        </w:rPr>
        <w:t>radiometrically</w:t>
      </w:r>
      <w:proofErr w:type="spellEnd"/>
      <w:r w:rsidR="007309DB" w:rsidRPr="00057E56">
        <w:rPr>
          <w:sz w:val="22"/>
        </w:rPr>
        <w:t xml:space="preserve"> shallow aquatic ecosystems. </w:t>
      </w:r>
      <w:r w:rsidR="00AD5FA4" w:rsidRPr="00057E56">
        <w:rPr>
          <w:sz w:val="22"/>
        </w:rPr>
        <w:t xml:space="preserve">Simultaneous measurements supporting empirical atmospheric correction of image data </w:t>
      </w:r>
      <w:r w:rsidR="00E738BF" w:rsidRPr="00057E56">
        <w:rPr>
          <w:sz w:val="22"/>
        </w:rPr>
        <w:t>we</w:t>
      </w:r>
      <w:r w:rsidR="00E206EE" w:rsidRPr="00057E56">
        <w:rPr>
          <w:sz w:val="22"/>
        </w:rPr>
        <w:t xml:space="preserve">re </w:t>
      </w:r>
      <w:r w:rsidR="00AD5FA4" w:rsidRPr="00057E56">
        <w:rPr>
          <w:sz w:val="22"/>
        </w:rPr>
        <w:t xml:space="preserve">accomplished using the Ames Airborne Tracking Sunphotometer (AATS-14). </w:t>
      </w:r>
      <w:r w:rsidR="00C9128C" w:rsidRPr="00057E56">
        <w:rPr>
          <w:sz w:val="22"/>
        </w:rPr>
        <w:t xml:space="preserve">Flight operations are presented for the instrument payloads </w:t>
      </w:r>
      <w:r w:rsidR="00D52A5B" w:rsidRPr="00057E56">
        <w:rPr>
          <w:sz w:val="22"/>
        </w:rPr>
        <w:t xml:space="preserve">using the CIRPAS Twin Otter flown over Monterey Bay </w:t>
      </w:r>
      <w:r w:rsidR="007309DB" w:rsidRPr="00057E56">
        <w:rPr>
          <w:sz w:val="22"/>
        </w:rPr>
        <w:t xml:space="preserve">during the seasonal fall algal bloom </w:t>
      </w:r>
      <w:r w:rsidR="00DA1129" w:rsidRPr="00057E56">
        <w:rPr>
          <w:sz w:val="22"/>
        </w:rPr>
        <w:t xml:space="preserve">in 2011 </w:t>
      </w:r>
      <w:r w:rsidR="00C9128C" w:rsidRPr="00057E56">
        <w:rPr>
          <w:sz w:val="22"/>
        </w:rPr>
        <w:t xml:space="preserve">(COAST) </w:t>
      </w:r>
      <w:r w:rsidR="00DA1129" w:rsidRPr="00057E56">
        <w:rPr>
          <w:sz w:val="22"/>
        </w:rPr>
        <w:t xml:space="preserve">and 2013 </w:t>
      </w:r>
      <w:r w:rsidR="00C9128C" w:rsidRPr="00057E56">
        <w:rPr>
          <w:sz w:val="22"/>
        </w:rPr>
        <w:t xml:space="preserve">(OCEANIA) </w:t>
      </w:r>
      <w:r w:rsidR="007309DB" w:rsidRPr="00057E56">
        <w:rPr>
          <w:sz w:val="22"/>
        </w:rPr>
        <w:t xml:space="preserve">to </w:t>
      </w:r>
      <w:r w:rsidR="00C9128C" w:rsidRPr="00057E56">
        <w:rPr>
          <w:sz w:val="22"/>
        </w:rPr>
        <w:t>support</w:t>
      </w:r>
      <w:r w:rsidR="007309DB" w:rsidRPr="00057E56">
        <w:rPr>
          <w:sz w:val="22"/>
        </w:rPr>
        <w:t xml:space="preserve"> bio-optical measurements of phytoplankton</w:t>
      </w:r>
      <w:r w:rsidR="00C9128C" w:rsidRPr="00057E56">
        <w:rPr>
          <w:sz w:val="22"/>
        </w:rPr>
        <w:t xml:space="preserve"> for coastal zone research</w:t>
      </w:r>
      <w:r w:rsidR="007309DB" w:rsidRPr="00057E56">
        <w:rPr>
          <w:sz w:val="22"/>
        </w:rPr>
        <w:t>.</w:t>
      </w:r>
      <w:r w:rsidR="009963A2" w:rsidRPr="00057E56">
        <w:rPr>
          <w:sz w:val="22"/>
        </w:rPr>
        <w:t xml:space="preserve"> </w:t>
      </w:r>
    </w:p>
    <w:p w:rsidR="00C04FB2" w:rsidRPr="000D4942" w:rsidRDefault="00C04FB2" w:rsidP="00C04FB2">
      <w:pPr>
        <w:rPr>
          <w:bCs/>
          <w:sz w:val="22"/>
        </w:rPr>
      </w:pPr>
      <w:r w:rsidRPr="000D4942">
        <w:rPr>
          <w:bCs/>
          <w:sz w:val="22"/>
          <w:vertAlign w:val="superscript"/>
        </w:rPr>
        <w:t>1</w:t>
      </w:r>
      <w:r w:rsidRPr="000D4942">
        <w:rPr>
          <w:bCs/>
          <w:sz w:val="22"/>
        </w:rPr>
        <w:t>NASA Ames Research Center, MS 245-4, PO Box 1, Moffett Field, CA 94035,</w:t>
      </w:r>
    </w:p>
    <w:p w:rsidR="00C04FB2" w:rsidRPr="000D4942" w:rsidRDefault="00C04FB2" w:rsidP="000D4942">
      <w:pPr>
        <w:spacing w:after="0" w:line="240" w:lineRule="auto"/>
        <w:rPr>
          <w:rFonts w:cs="Times New Roman"/>
          <w:sz w:val="22"/>
        </w:rPr>
      </w:pPr>
      <w:r w:rsidRPr="000D4942">
        <w:rPr>
          <w:bCs/>
          <w:sz w:val="22"/>
          <w:vertAlign w:val="superscript"/>
        </w:rPr>
        <w:t>2</w:t>
      </w:r>
      <w:r w:rsidRPr="000D4942">
        <w:rPr>
          <w:bCs/>
          <w:sz w:val="22"/>
        </w:rPr>
        <w:t xml:space="preserve">NASA Goddard Space Flight Center, </w:t>
      </w:r>
      <w:proofErr w:type="spellStart"/>
      <w:r w:rsidR="000D4942" w:rsidRPr="000D4942">
        <w:rPr>
          <w:rFonts w:cs="Times New Roman"/>
          <w:sz w:val="22"/>
        </w:rPr>
        <w:t>Bldg</w:t>
      </w:r>
      <w:proofErr w:type="spellEnd"/>
      <w:r w:rsidR="000D4942" w:rsidRPr="000D4942">
        <w:rPr>
          <w:rFonts w:cs="Times New Roman"/>
          <w:sz w:val="22"/>
        </w:rPr>
        <w:t xml:space="preserve"> 28, Rm W120D</w:t>
      </w:r>
      <w:r w:rsidR="000D4942">
        <w:rPr>
          <w:rFonts w:cs="Times New Roman"/>
          <w:sz w:val="22"/>
        </w:rPr>
        <w:t xml:space="preserve">, </w:t>
      </w:r>
      <w:r w:rsidR="000D4942" w:rsidRPr="000D4942">
        <w:rPr>
          <w:rFonts w:cs="Times New Roman"/>
          <w:sz w:val="22"/>
        </w:rPr>
        <w:t>Greenbelt, MD 20771</w:t>
      </w:r>
    </w:p>
    <w:p w:rsidR="000D4942" w:rsidRPr="000D4942" w:rsidRDefault="000D4942" w:rsidP="000D4942">
      <w:pPr>
        <w:spacing w:after="0" w:line="240" w:lineRule="auto"/>
        <w:rPr>
          <w:rFonts w:cs="Times New Roman"/>
          <w:sz w:val="22"/>
        </w:rPr>
      </w:pPr>
    </w:p>
    <w:p w:rsidR="00C04FB2" w:rsidRPr="000D4942" w:rsidRDefault="00C04FB2" w:rsidP="009C3846">
      <w:pPr>
        <w:spacing w:after="0" w:line="240" w:lineRule="auto"/>
        <w:rPr>
          <w:rFonts w:cs="Times New Roman"/>
          <w:sz w:val="22"/>
        </w:rPr>
      </w:pPr>
      <w:r w:rsidRPr="000D4942">
        <w:rPr>
          <w:bCs/>
          <w:sz w:val="22"/>
          <w:vertAlign w:val="superscript"/>
        </w:rPr>
        <w:t>3</w:t>
      </w:r>
      <w:r w:rsidR="009C3846" w:rsidRPr="000D4942">
        <w:rPr>
          <w:rFonts w:cs="Times New Roman"/>
          <w:sz w:val="22"/>
        </w:rPr>
        <w:t>University of California - Santa Cruz</w:t>
      </w:r>
      <w:r w:rsidR="009C3846" w:rsidRPr="000D4942">
        <w:rPr>
          <w:rFonts w:cs="Times New Roman"/>
          <w:sz w:val="22"/>
        </w:rPr>
        <w:t xml:space="preserve">, </w:t>
      </w:r>
      <w:r w:rsidR="009C3846" w:rsidRPr="000D4942">
        <w:rPr>
          <w:rFonts w:cs="Times New Roman"/>
          <w:sz w:val="22"/>
        </w:rPr>
        <w:t>1156 High St.</w:t>
      </w:r>
      <w:r w:rsidR="009C3846" w:rsidRPr="000D4942">
        <w:rPr>
          <w:rFonts w:cs="Times New Roman"/>
          <w:sz w:val="22"/>
        </w:rPr>
        <w:t xml:space="preserve">, </w:t>
      </w:r>
      <w:r w:rsidR="009C3846" w:rsidRPr="000D4942">
        <w:rPr>
          <w:rFonts w:cs="Times New Roman"/>
          <w:sz w:val="22"/>
        </w:rPr>
        <w:t>Santa Cruz, CA 95064</w:t>
      </w:r>
    </w:p>
    <w:p w:rsidR="009C3846" w:rsidRPr="000D4942" w:rsidRDefault="009C3846" w:rsidP="009C3846">
      <w:pPr>
        <w:spacing w:after="0" w:line="240" w:lineRule="auto"/>
        <w:rPr>
          <w:rFonts w:cs="Times New Roman"/>
          <w:sz w:val="22"/>
        </w:rPr>
      </w:pPr>
    </w:p>
    <w:p w:rsidR="00C04FB2" w:rsidRPr="000D4942" w:rsidRDefault="00C04FB2" w:rsidP="00C04FB2">
      <w:pPr>
        <w:rPr>
          <w:bCs/>
          <w:sz w:val="22"/>
        </w:rPr>
      </w:pPr>
      <w:r w:rsidRPr="000D4942">
        <w:rPr>
          <w:bCs/>
          <w:sz w:val="22"/>
          <w:vertAlign w:val="superscript"/>
        </w:rPr>
        <w:t>4</w:t>
      </w:r>
      <w:r w:rsidRPr="000D4942">
        <w:rPr>
          <w:bCs/>
          <w:sz w:val="22"/>
        </w:rPr>
        <w:t xml:space="preserve">Biospherical Instruments, Inc., </w:t>
      </w:r>
      <w:r w:rsidR="000D4942">
        <w:rPr>
          <w:bCs/>
          <w:sz w:val="22"/>
        </w:rPr>
        <w:t>5340 Riley St., San Diego, CA, 92110</w:t>
      </w:r>
    </w:p>
    <w:p w:rsidR="00C04FB2" w:rsidRPr="000D4942" w:rsidRDefault="00C04FB2" w:rsidP="00C04FB2">
      <w:pPr>
        <w:rPr>
          <w:bCs/>
          <w:sz w:val="22"/>
        </w:rPr>
      </w:pPr>
      <w:r w:rsidRPr="000D4942">
        <w:rPr>
          <w:bCs/>
          <w:sz w:val="22"/>
          <w:vertAlign w:val="superscript"/>
        </w:rPr>
        <w:t>5</w:t>
      </w:r>
      <w:r w:rsidRPr="000D4942">
        <w:rPr>
          <w:bCs/>
          <w:sz w:val="22"/>
        </w:rPr>
        <w:t xml:space="preserve">UCSC/NASA Ames Research Center, </w:t>
      </w:r>
      <w:r w:rsidR="007323C5" w:rsidRPr="000D4942">
        <w:rPr>
          <w:bCs/>
          <w:sz w:val="22"/>
        </w:rPr>
        <w:t>MS 244-115</w:t>
      </w:r>
      <w:r w:rsidR="007323C5" w:rsidRPr="000D4942">
        <w:rPr>
          <w:bCs/>
          <w:sz w:val="22"/>
        </w:rPr>
        <w:t>, PO Box 1, Moffett Field, CA 94035,</w:t>
      </w:r>
    </w:p>
    <w:p w:rsidR="00C04FB2" w:rsidRPr="000D4942" w:rsidRDefault="00C04FB2" w:rsidP="00C04FB2">
      <w:pPr>
        <w:rPr>
          <w:bCs/>
          <w:sz w:val="22"/>
        </w:rPr>
      </w:pPr>
      <w:r w:rsidRPr="000D4942">
        <w:rPr>
          <w:bCs/>
          <w:sz w:val="22"/>
          <w:vertAlign w:val="superscript"/>
        </w:rPr>
        <w:t>6</w:t>
      </w:r>
      <w:r w:rsidRPr="000D4942">
        <w:rPr>
          <w:bCs/>
          <w:sz w:val="22"/>
        </w:rPr>
        <w:t xml:space="preserve">Bay Area Environmental Research Institute/NASA Ames Research Center, </w:t>
      </w:r>
      <w:r w:rsidR="007323C5" w:rsidRPr="000D4942">
        <w:rPr>
          <w:bCs/>
          <w:sz w:val="22"/>
        </w:rPr>
        <w:t>MS 245-4, PO Box 1, Moffett Field, CA 94035,</w:t>
      </w:r>
    </w:p>
    <w:p w:rsidR="007B6367" w:rsidRPr="00B431D7" w:rsidRDefault="00C04FB2" w:rsidP="00B57EE1">
      <w:pPr>
        <w:rPr>
          <w:bCs/>
          <w:sz w:val="22"/>
        </w:rPr>
      </w:pPr>
      <w:r w:rsidRPr="000D4942">
        <w:rPr>
          <w:bCs/>
          <w:sz w:val="22"/>
          <w:vertAlign w:val="superscript"/>
        </w:rPr>
        <w:t>7</w:t>
      </w:r>
      <w:r w:rsidRPr="000D4942">
        <w:rPr>
          <w:bCs/>
          <w:sz w:val="22"/>
        </w:rPr>
        <w:t>Stanford Research Institute/NASA Ames Research Center, MS 245-5, PO Box 1, Moffett Field, CA 94035</w:t>
      </w:r>
    </w:p>
    <w:sectPr w:rsidR="007B6367" w:rsidRPr="00B4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5F" w:rsidRDefault="00BA5D5F" w:rsidP="004E1350">
      <w:pPr>
        <w:spacing w:after="0" w:line="240" w:lineRule="auto"/>
      </w:pPr>
      <w:r>
        <w:separator/>
      </w:r>
    </w:p>
  </w:endnote>
  <w:endnote w:type="continuationSeparator" w:id="0">
    <w:p w:rsidR="00BA5D5F" w:rsidRDefault="00BA5D5F" w:rsidP="004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FD" w:rsidRDefault="00BB1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FD" w:rsidRDefault="00BB15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FD" w:rsidRDefault="00BB1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5F" w:rsidRDefault="00BA5D5F" w:rsidP="004E1350">
      <w:pPr>
        <w:spacing w:after="0" w:line="240" w:lineRule="auto"/>
      </w:pPr>
      <w:r>
        <w:separator/>
      </w:r>
    </w:p>
  </w:footnote>
  <w:footnote w:type="continuationSeparator" w:id="0">
    <w:p w:rsidR="00BA5D5F" w:rsidRDefault="00BA5D5F" w:rsidP="004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FD" w:rsidRDefault="00BB15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50" w:rsidRDefault="004E135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FD" w:rsidRDefault="00BB1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002E"/>
    <w:multiLevelType w:val="hybridMultilevel"/>
    <w:tmpl w:val="2C0E6D32"/>
    <w:lvl w:ilvl="0" w:tplc="94306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E02B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668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9A0B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D600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A64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A8BF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3858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06BB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A4"/>
    <w:rsid w:val="00057E56"/>
    <w:rsid w:val="000D4942"/>
    <w:rsid w:val="001272F3"/>
    <w:rsid w:val="00135B6C"/>
    <w:rsid w:val="001C434D"/>
    <w:rsid w:val="001F5C75"/>
    <w:rsid w:val="003110CA"/>
    <w:rsid w:val="003972B8"/>
    <w:rsid w:val="00462D79"/>
    <w:rsid w:val="0047289B"/>
    <w:rsid w:val="004D00E7"/>
    <w:rsid w:val="004E1350"/>
    <w:rsid w:val="006567F5"/>
    <w:rsid w:val="006763C4"/>
    <w:rsid w:val="00681116"/>
    <w:rsid w:val="007309DB"/>
    <w:rsid w:val="007323C5"/>
    <w:rsid w:val="0075195D"/>
    <w:rsid w:val="007B6367"/>
    <w:rsid w:val="00800D98"/>
    <w:rsid w:val="00802B1E"/>
    <w:rsid w:val="008A7DF2"/>
    <w:rsid w:val="00900417"/>
    <w:rsid w:val="0096257F"/>
    <w:rsid w:val="009963A2"/>
    <w:rsid w:val="009C3846"/>
    <w:rsid w:val="009D5F0E"/>
    <w:rsid w:val="00A41C04"/>
    <w:rsid w:val="00A81CC5"/>
    <w:rsid w:val="00AC199F"/>
    <w:rsid w:val="00AD5FA4"/>
    <w:rsid w:val="00B431D7"/>
    <w:rsid w:val="00B57EE1"/>
    <w:rsid w:val="00B72B40"/>
    <w:rsid w:val="00B86DDE"/>
    <w:rsid w:val="00BA5D5F"/>
    <w:rsid w:val="00BA6D40"/>
    <w:rsid w:val="00BB15FD"/>
    <w:rsid w:val="00BD1F72"/>
    <w:rsid w:val="00BF00C9"/>
    <w:rsid w:val="00C04FB2"/>
    <w:rsid w:val="00C9128C"/>
    <w:rsid w:val="00CE7A2E"/>
    <w:rsid w:val="00D322D6"/>
    <w:rsid w:val="00D52A5B"/>
    <w:rsid w:val="00D7220E"/>
    <w:rsid w:val="00DA1129"/>
    <w:rsid w:val="00E206EE"/>
    <w:rsid w:val="00E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50"/>
  </w:style>
  <w:style w:type="paragraph" w:styleId="Footer">
    <w:name w:val="footer"/>
    <w:basedOn w:val="Normal"/>
    <w:link w:val="FooterChar"/>
    <w:uiPriority w:val="99"/>
    <w:unhideWhenUsed/>
    <w:rsid w:val="004E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50"/>
  </w:style>
  <w:style w:type="paragraph" w:styleId="Footer">
    <w:name w:val="footer"/>
    <w:basedOn w:val="Normal"/>
    <w:link w:val="FooterChar"/>
    <w:uiPriority w:val="99"/>
    <w:unhideWhenUsed/>
    <w:rsid w:val="004E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Guild, Liane S. (ARC-SGE)</dc:creator>
  <cp:lastModifiedBy>Guild, Liane S. (ARC-SGE)</cp:lastModifiedBy>
  <cp:revision>2</cp:revision>
  <cp:lastPrinted>2015-03-18T20:55:00Z</cp:lastPrinted>
  <dcterms:created xsi:type="dcterms:W3CDTF">2015-05-14T00:05:00Z</dcterms:created>
  <dcterms:modified xsi:type="dcterms:W3CDTF">2015-05-14T00:05:00Z</dcterms:modified>
</cp:coreProperties>
</file>